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A9350" w14:textId="092859DF" w:rsidR="009E50DB" w:rsidRDefault="002D7F31">
      <w:pPr>
        <w:spacing w:after="595" w:line="259" w:lineRule="auto"/>
        <w:ind w:left="210" w:firstLine="0"/>
      </w:pPr>
      <w:r>
        <w:rPr>
          <w:noProof/>
        </w:rPr>
        <w:drawing>
          <wp:anchor distT="0" distB="0" distL="114300" distR="114300" simplePos="0" relativeHeight="251659264" behindDoc="0" locked="0" layoutInCell="1" allowOverlap="0" wp14:anchorId="6C0C84CB" wp14:editId="09A561C5">
            <wp:simplePos x="0" y="0"/>
            <wp:positionH relativeFrom="column">
              <wp:posOffset>259080</wp:posOffset>
            </wp:positionH>
            <wp:positionV relativeFrom="paragraph">
              <wp:posOffset>525145</wp:posOffset>
            </wp:positionV>
            <wp:extent cx="6442075" cy="6482080"/>
            <wp:effectExtent l="0" t="0" r="0" b="0"/>
            <wp:wrapSquare wrapText="bothSides"/>
            <wp:docPr id="8" name="Picture 8"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7"/>
                    <a:srcRect b="31001"/>
                    <a:stretch/>
                  </pic:blipFill>
                  <pic:spPr bwMode="auto">
                    <a:xfrm>
                      <a:off x="0" y="0"/>
                      <a:ext cx="6442075" cy="64820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8A225D9" w14:textId="1A0BEB4E" w:rsidR="009E50DB" w:rsidRDefault="00F06CDE">
      <w:pPr>
        <w:spacing w:after="595" w:line="259" w:lineRule="auto"/>
        <w:ind w:left="210" w:firstLine="0"/>
      </w:pPr>
      <w:r>
        <w:rPr>
          <w:noProof/>
          <w:color w:val="000000"/>
          <w:sz w:val="22"/>
        </w:rPr>
        <mc:AlternateContent>
          <mc:Choice Requires="wpg">
            <w:drawing>
              <wp:inline distT="0" distB="0" distL="0" distR="0" wp14:anchorId="748D986D" wp14:editId="284683B5">
                <wp:extent cx="6645605" cy="648005"/>
                <wp:effectExtent l="0" t="0" r="0" b="0"/>
                <wp:docPr id="7184" name="Group 7184"/>
                <wp:cNvGraphicFramePr/>
                <a:graphic xmlns:a="http://schemas.openxmlformats.org/drawingml/2006/main">
                  <a:graphicData uri="http://schemas.microsoft.com/office/word/2010/wordprocessingGroup">
                    <wpg:wgp>
                      <wpg:cNvGrpSpPr/>
                      <wpg:grpSpPr>
                        <a:xfrm>
                          <a:off x="0" y="0"/>
                          <a:ext cx="6645605" cy="648005"/>
                          <a:chOff x="0" y="0"/>
                          <a:chExt cx="6645605" cy="648005"/>
                        </a:xfrm>
                      </wpg:grpSpPr>
                      <wps:wsp>
                        <wps:cNvPr id="9" name="Shape 9"/>
                        <wps:cNvSpPr/>
                        <wps:spPr>
                          <a:xfrm>
                            <a:off x="0" y="0"/>
                            <a:ext cx="6645605" cy="648005"/>
                          </a:xfrm>
                          <a:custGeom>
                            <a:avLst/>
                            <a:gdLst/>
                            <a:ahLst/>
                            <a:cxnLst/>
                            <a:rect l="0" t="0" r="0" b="0"/>
                            <a:pathLst>
                              <a:path w="6645605" h="648005">
                                <a:moveTo>
                                  <a:pt x="117005" y="0"/>
                                </a:moveTo>
                                <a:lnTo>
                                  <a:pt x="6528601" y="0"/>
                                </a:lnTo>
                                <a:cubicBezTo>
                                  <a:pt x="6645605" y="0"/>
                                  <a:pt x="6645605" y="117005"/>
                                  <a:pt x="6645605" y="117005"/>
                                </a:cubicBezTo>
                                <a:lnTo>
                                  <a:pt x="6645605" y="530999"/>
                                </a:lnTo>
                                <a:cubicBezTo>
                                  <a:pt x="6645605" y="648005"/>
                                  <a:pt x="6528601" y="648005"/>
                                  <a:pt x="6528601" y="648005"/>
                                </a:cubicBezTo>
                                <a:lnTo>
                                  <a:pt x="117005" y="648005"/>
                                </a:lnTo>
                                <a:cubicBezTo>
                                  <a:pt x="0" y="648005"/>
                                  <a:pt x="0" y="530999"/>
                                  <a:pt x="0" y="530999"/>
                                </a:cubicBezTo>
                                <a:lnTo>
                                  <a:pt x="0" y="117005"/>
                                </a:lnTo>
                                <a:cubicBezTo>
                                  <a:pt x="0" y="0"/>
                                  <a:pt x="117005" y="0"/>
                                  <a:pt x="117005" y="0"/>
                                </a:cubicBezTo>
                                <a:close/>
                              </a:path>
                            </a:pathLst>
                          </a:custGeom>
                          <a:ln w="0" cap="flat">
                            <a:miter lim="100000"/>
                          </a:ln>
                        </wps:spPr>
                        <wps:style>
                          <a:lnRef idx="0">
                            <a:srgbClr val="000000">
                              <a:alpha val="0"/>
                            </a:srgbClr>
                          </a:lnRef>
                          <a:fillRef idx="1">
                            <a:srgbClr val="9457EB"/>
                          </a:fillRef>
                          <a:effectRef idx="0">
                            <a:scrgbClr r="0" g="0" b="0"/>
                          </a:effectRef>
                          <a:fontRef idx="none"/>
                        </wps:style>
                        <wps:bodyPr/>
                      </wps:wsp>
                      <wps:wsp>
                        <wps:cNvPr id="10" name="Rectangle 10"/>
                        <wps:cNvSpPr/>
                        <wps:spPr>
                          <a:xfrm>
                            <a:off x="2076145" y="152550"/>
                            <a:ext cx="3311704" cy="608076"/>
                          </a:xfrm>
                          <a:prstGeom prst="rect">
                            <a:avLst/>
                          </a:prstGeom>
                          <a:ln>
                            <a:noFill/>
                          </a:ln>
                        </wps:spPr>
                        <wps:txbx>
                          <w:txbxContent>
                            <w:p w14:paraId="4A05A27B" w14:textId="77777777" w:rsidR="009E50DB" w:rsidRDefault="00F06CDE">
                              <w:pPr>
                                <w:spacing w:after="160" w:line="259" w:lineRule="auto"/>
                                <w:ind w:left="0" w:firstLine="0"/>
                              </w:pPr>
                              <w:r>
                                <w:rPr>
                                  <w:b/>
                                  <w:color w:val="FFFEFD"/>
                                  <w:w w:val="112"/>
                                  <w:sz w:val="72"/>
                                </w:rPr>
                                <w:t>EDUCATION</w:t>
                              </w:r>
                            </w:p>
                          </w:txbxContent>
                        </wps:txbx>
                        <wps:bodyPr horzOverflow="overflow" vert="horz" lIns="0" tIns="0" rIns="0" bIns="0" rtlCol="0">
                          <a:noAutofit/>
                        </wps:bodyPr>
                      </wps:wsp>
                      <wps:wsp>
                        <wps:cNvPr id="11" name="Shape 11"/>
                        <wps:cNvSpPr/>
                        <wps:spPr>
                          <a:xfrm>
                            <a:off x="0" y="0"/>
                            <a:ext cx="6645605" cy="648005"/>
                          </a:xfrm>
                          <a:custGeom>
                            <a:avLst/>
                            <a:gdLst/>
                            <a:ahLst/>
                            <a:cxnLst/>
                            <a:rect l="0" t="0" r="0" b="0"/>
                            <a:pathLst>
                              <a:path w="6645605" h="648005">
                                <a:moveTo>
                                  <a:pt x="117005" y="0"/>
                                </a:moveTo>
                                <a:cubicBezTo>
                                  <a:pt x="117005" y="0"/>
                                  <a:pt x="0" y="0"/>
                                  <a:pt x="0" y="117005"/>
                                </a:cubicBezTo>
                                <a:lnTo>
                                  <a:pt x="0" y="530999"/>
                                </a:lnTo>
                                <a:cubicBezTo>
                                  <a:pt x="0" y="530999"/>
                                  <a:pt x="0" y="648005"/>
                                  <a:pt x="117005" y="648005"/>
                                </a:cubicBezTo>
                                <a:lnTo>
                                  <a:pt x="6528601" y="648005"/>
                                </a:lnTo>
                                <a:cubicBezTo>
                                  <a:pt x="6528601" y="648005"/>
                                  <a:pt x="6645605" y="648005"/>
                                  <a:pt x="6645605" y="530999"/>
                                </a:cubicBezTo>
                                <a:lnTo>
                                  <a:pt x="6645605" y="117005"/>
                                </a:lnTo>
                                <a:cubicBezTo>
                                  <a:pt x="6645605" y="117005"/>
                                  <a:pt x="6645605" y="0"/>
                                  <a:pt x="6528601" y="0"/>
                                </a:cubicBezTo>
                                <a:lnTo>
                                  <a:pt x="117005" y="0"/>
                                </a:lnTo>
                                <a:close/>
                              </a:path>
                            </a:pathLst>
                          </a:custGeom>
                          <a:ln w="25400" cap="flat">
                            <a:miter lim="100000"/>
                          </a:ln>
                        </wps:spPr>
                        <wps:style>
                          <a:lnRef idx="1">
                            <a:srgbClr val="9457EB"/>
                          </a:lnRef>
                          <a:fillRef idx="0">
                            <a:srgbClr val="000000">
                              <a:alpha val="0"/>
                            </a:srgbClr>
                          </a:fillRef>
                          <a:effectRef idx="0">
                            <a:scrgbClr r="0" g="0" b="0"/>
                          </a:effectRef>
                          <a:fontRef idx="none"/>
                        </wps:style>
                        <wps:bodyPr/>
                      </wps:wsp>
                    </wpg:wgp>
                  </a:graphicData>
                </a:graphic>
              </wp:inline>
            </w:drawing>
          </mc:Choice>
          <mc:Fallback>
            <w:pict>
              <v:group w14:anchorId="748D986D" id="Group 7184" o:spid="_x0000_s1026" style="width:523.3pt;height:51pt;mso-position-horizontal-relative:char;mso-position-vertical-relative:line" coordsize="66456,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">
                <v:shape id="Shape 9" o:spid="_x0000_s1027" style="position:absolute;width:66456;height:6480;visibility:visible;mso-wrap-style:square;v-text-anchor:top" coordsize="6645605,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" path="m117005,l6528601,v117004,,117004,117005,117004,117005l6645605,530999v,117006,-117004,117006,-117004,117006l117005,648005c,648005,,530999,,530999l,117005c,,117005,,117005,xe" fillcolor="#9457eb" stroked="f" strokeweight="0">
                  <v:stroke miterlimit="1" joinstyle="miter"/>
                  <v:path arrowok="t" textboxrect="0,0,6645605,648005"/>
                </v:shape>
                <v:rect id="Rectangle 10" o:spid="_x0000_s1028" style="position:absolute;left:20761;top:1525;width:33117;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A05A27B" w14:textId="77777777" w:rsidR="009E50DB" w:rsidRDefault="00F06CDE">
                        <w:pPr>
                          <w:spacing w:after="160" w:line="259" w:lineRule="auto"/>
                          <w:ind w:left="0" w:firstLine="0"/>
                        </w:pPr>
                        <w:r>
                          <w:rPr>
                            <w:b/>
                            <w:color w:val="FFFEFD"/>
                            <w:w w:val="112"/>
                            <w:sz w:val="72"/>
                          </w:rPr>
                          <w:t>EDUCATION</w:t>
                        </w:r>
                      </w:p>
                    </w:txbxContent>
                  </v:textbox>
                </v:rect>
                <v:shape id="Shape 11" o:spid="_x0000_s1029" style="position:absolute;width:66456;height:6480;visibility:visible;mso-wrap-style:square;v-text-anchor:top" coordsize="6645605,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" path="m117005,c117005,,,,,117005l,530999v,,,117006,117005,117006l6528601,648005v,,117004,,117004,-117006l6645605,117005v,,,-117005,-117004,-117005l117005,xe" filled="f" strokecolor="#9457eb" strokeweight="2pt">
                  <v:stroke miterlimit="1" joinstyle="miter"/>
                  <v:path arrowok="t" textboxrect="0,0,6645605,648005"/>
                </v:shape>
                <w10:anchorlock/>
              </v:group>
            </w:pict>
          </mc:Fallback>
        </mc:AlternateContent>
      </w:r>
    </w:p>
    <w:p w14:paraId="0F92E21B" w14:textId="564ECE20" w:rsidR="009E50DB" w:rsidRDefault="002D7F31">
      <w:pPr>
        <w:spacing w:after="0" w:line="259" w:lineRule="auto"/>
        <w:ind w:left="210" w:firstLine="0"/>
      </w:pPr>
      <w:r>
        <w:rPr>
          <w:noProof/>
          <w:color w:val="000000"/>
          <w:sz w:val="22"/>
        </w:rPr>
        <mc:AlternateContent>
          <mc:Choice Requires="wpg">
            <w:drawing>
              <wp:anchor distT="0" distB="0" distL="114300" distR="114300" simplePos="0" relativeHeight="251660288" behindDoc="0" locked="0" layoutInCell="1" allowOverlap="1" wp14:anchorId="407D29C2" wp14:editId="39361166">
                <wp:simplePos x="0" y="0"/>
                <wp:positionH relativeFrom="column">
                  <wp:posOffset>148590</wp:posOffset>
                </wp:positionH>
                <wp:positionV relativeFrom="paragraph">
                  <wp:posOffset>467995</wp:posOffset>
                </wp:positionV>
                <wp:extent cx="6645275" cy="647700"/>
                <wp:effectExtent l="0" t="0" r="22225" b="38100"/>
                <wp:wrapSquare wrapText="bothSides"/>
                <wp:docPr id="7185" name="Group 7185"/>
                <wp:cNvGraphicFramePr/>
                <a:graphic xmlns:a="http://schemas.openxmlformats.org/drawingml/2006/main">
                  <a:graphicData uri="http://schemas.microsoft.com/office/word/2010/wordprocessingGroup">
                    <wpg:wgp>
                      <wpg:cNvGrpSpPr/>
                      <wpg:grpSpPr>
                        <a:xfrm>
                          <a:off x="0" y="0"/>
                          <a:ext cx="6645275" cy="647700"/>
                          <a:chOff x="0" y="0"/>
                          <a:chExt cx="6645605" cy="648005"/>
                        </a:xfrm>
                      </wpg:grpSpPr>
                      <wps:wsp>
                        <wps:cNvPr id="12" name="Shape 12"/>
                        <wps:cNvSpPr/>
                        <wps:spPr>
                          <a:xfrm>
                            <a:off x="0" y="0"/>
                            <a:ext cx="6645605" cy="648005"/>
                          </a:xfrm>
                          <a:custGeom>
                            <a:avLst/>
                            <a:gdLst/>
                            <a:ahLst/>
                            <a:cxnLst/>
                            <a:rect l="0" t="0" r="0" b="0"/>
                            <a:pathLst>
                              <a:path w="6645605" h="648005">
                                <a:moveTo>
                                  <a:pt x="117005" y="0"/>
                                </a:moveTo>
                                <a:lnTo>
                                  <a:pt x="6528601" y="0"/>
                                </a:lnTo>
                                <a:cubicBezTo>
                                  <a:pt x="6645605" y="0"/>
                                  <a:pt x="6645605" y="117005"/>
                                  <a:pt x="6645605" y="117005"/>
                                </a:cubicBezTo>
                                <a:lnTo>
                                  <a:pt x="6645605" y="530999"/>
                                </a:lnTo>
                                <a:cubicBezTo>
                                  <a:pt x="6645605" y="648005"/>
                                  <a:pt x="6528601" y="648005"/>
                                  <a:pt x="6528601" y="648005"/>
                                </a:cubicBezTo>
                                <a:lnTo>
                                  <a:pt x="117005" y="648005"/>
                                </a:lnTo>
                                <a:cubicBezTo>
                                  <a:pt x="0" y="648005"/>
                                  <a:pt x="0" y="530999"/>
                                  <a:pt x="0" y="530999"/>
                                </a:cubicBezTo>
                                <a:lnTo>
                                  <a:pt x="0" y="117005"/>
                                </a:lnTo>
                                <a:cubicBezTo>
                                  <a:pt x="0" y="0"/>
                                  <a:pt x="117005" y="0"/>
                                  <a:pt x="117005" y="0"/>
                                </a:cubicBezTo>
                                <a:close/>
                              </a:path>
                            </a:pathLst>
                          </a:custGeom>
                          <a:ln w="0" cap="flat">
                            <a:miter lim="100000"/>
                          </a:ln>
                        </wps:spPr>
                        <wps:style>
                          <a:lnRef idx="0">
                            <a:srgbClr val="000000">
                              <a:alpha val="0"/>
                            </a:srgbClr>
                          </a:lnRef>
                          <a:fillRef idx="1">
                            <a:srgbClr val="9457EB"/>
                          </a:fillRef>
                          <a:effectRef idx="0">
                            <a:scrgbClr r="0" g="0" b="0"/>
                          </a:effectRef>
                          <a:fontRef idx="none"/>
                        </wps:style>
                        <wps:bodyPr/>
                      </wps:wsp>
                      <wps:wsp>
                        <wps:cNvPr id="13" name="Rectangle 13"/>
                        <wps:cNvSpPr/>
                        <wps:spPr>
                          <a:xfrm>
                            <a:off x="2265678" y="181125"/>
                            <a:ext cx="2806727" cy="506730"/>
                          </a:xfrm>
                          <a:prstGeom prst="rect">
                            <a:avLst/>
                          </a:prstGeom>
                          <a:ln>
                            <a:noFill/>
                          </a:ln>
                        </wps:spPr>
                        <wps:txbx>
                          <w:txbxContent>
                            <w:p w14:paraId="41D20238" w14:textId="77777777" w:rsidR="009E50DB" w:rsidRDefault="00F06CDE">
                              <w:pPr>
                                <w:spacing w:after="160" w:line="259" w:lineRule="auto"/>
                                <w:ind w:left="0" w:firstLine="0"/>
                              </w:pPr>
                              <w:r>
                                <w:rPr>
                                  <w:b/>
                                  <w:color w:val="FFFEFD"/>
                                  <w:w w:val="116"/>
                                  <w:sz w:val="60"/>
                                </w:rPr>
                                <w:t>SEND</w:t>
                              </w:r>
                              <w:r>
                                <w:rPr>
                                  <w:b/>
                                  <w:color w:val="FFFEFD"/>
                                  <w:spacing w:val="14"/>
                                  <w:w w:val="116"/>
                                  <w:sz w:val="60"/>
                                </w:rPr>
                                <w:t xml:space="preserve"> </w:t>
                              </w:r>
                              <w:r>
                                <w:rPr>
                                  <w:b/>
                                  <w:color w:val="FFFEFD"/>
                                  <w:w w:val="116"/>
                                  <w:sz w:val="60"/>
                                </w:rPr>
                                <w:t>Policy</w:t>
                              </w:r>
                            </w:p>
                          </w:txbxContent>
                        </wps:txbx>
                        <wps:bodyPr horzOverflow="overflow" vert="horz" lIns="0" tIns="0" rIns="0" bIns="0" rtlCol="0">
                          <a:noAutofit/>
                        </wps:bodyPr>
                      </wps:wsp>
                      <wps:wsp>
                        <wps:cNvPr id="14" name="Shape 14"/>
                        <wps:cNvSpPr/>
                        <wps:spPr>
                          <a:xfrm>
                            <a:off x="0" y="0"/>
                            <a:ext cx="6645605" cy="648005"/>
                          </a:xfrm>
                          <a:custGeom>
                            <a:avLst/>
                            <a:gdLst/>
                            <a:ahLst/>
                            <a:cxnLst/>
                            <a:rect l="0" t="0" r="0" b="0"/>
                            <a:pathLst>
                              <a:path w="6645605" h="648005">
                                <a:moveTo>
                                  <a:pt x="117005" y="0"/>
                                </a:moveTo>
                                <a:cubicBezTo>
                                  <a:pt x="117005" y="0"/>
                                  <a:pt x="0" y="0"/>
                                  <a:pt x="0" y="117005"/>
                                </a:cubicBezTo>
                                <a:lnTo>
                                  <a:pt x="0" y="530999"/>
                                </a:lnTo>
                                <a:cubicBezTo>
                                  <a:pt x="0" y="530999"/>
                                  <a:pt x="0" y="648005"/>
                                  <a:pt x="117005" y="648005"/>
                                </a:cubicBezTo>
                                <a:lnTo>
                                  <a:pt x="6528601" y="648005"/>
                                </a:lnTo>
                                <a:cubicBezTo>
                                  <a:pt x="6528601" y="648005"/>
                                  <a:pt x="6645605" y="648005"/>
                                  <a:pt x="6645605" y="530999"/>
                                </a:cubicBezTo>
                                <a:lnTo>
                                  <a:pt x="6645605" y="117005"/>
                                </a:lnTo>
                                <a:cubicBezTo>
                                  <a:pt x="6645605" y="117005"/>
                                  <a:pt x="6645605" y="0"/>
                                  <a:pt x="6528601" y="0"/>
                                </a:cubicBezTo>
                                <a:lnTo>
                                  <a:pt x="117005" y="0"/>
                                </a:lnTo>
                                <a:close/>
                              </a:path>
                            </a:pathLst>
                          </a:custGeom>
                          <a:ln w="25400" cap="flat">
                            <a:miter lim="100000"/>
                          </a:ln>
                        </wps:spPr>
                        <wps:style>
                          <a:lnRef idx="1">
                            <a:srgbClr val="9457EB"/>
                          </a:lnRef>
                          <a:fillRef idx="0">
                            <a:srgbClr val="000000">
                              <a:alpha val="0"/>
                            </a:srgbClr>
                          </a:fillRef>
                          <a:effectRef idx="0">
                            <a:scrgbClr r="0" g="0" b="0"/>
                          </a:effectRef>
                          <a:fontRef idx="none"/>
                        </wps:style>
                        <wps:bodyPr/>
                      </wps:wsp>
                    </wpg:wgp>
                  </a:graphicData>
                </a:graphic>
              </wp:anchor>
            </w:drawing>
          </mc:Choice>
          <mc:Fallback>
            <w:pict>
              <v:group w14:anchorId="407D29C2" id="Group 7185" o:spid="_x0000_s1030" style="position:absolute;left:0;text-align:left;margin-left:11.7pt;margin-top:36.85pt;width:523.25pt;height:51pt;z-index:251660288;mso-position-horizontal-relative:text;mso-position-vertical-relative:text" coordsize="66456,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">
                <v:shape id="Shape 12" o:spid="_x0000_s1031" style="position:absolute;width:66456;height:6480;visibility:visible;mso-wrap-style:square;v-text-anchor:top" coordsize="6645605,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" path="m117005,l6528601,v117004,,117004,117005,117004,117005l6645605,530999v,117006,-117004,117006,-117004,117006l117005,648005c,648005,,530999,,530999l,117005c,,117005,,117005,xe" fillcolor="#9457eb" stroked="f" strokeweight="0">
                  <v:stroke miterlimit="1" joinstyle="miter"/>
                  <v:path arrowok="t" textboxrect="0,0,6645605,648005"/>
                </v:shape>
                <v:rect id="Rectangle 13" o:spid="_x0000_s1032" style="position:absolute;left:22656;top:1811;width:28068;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1D20238" w14:textId="77777777" w:rsidR="009E50DB" w:rsidRDefault="00F06CDE">
                        <w:pPr>
                          <w:spacing w:after="160" w:line="259" w:lineRule="auto"/>
                          <w:ind w:left="0" w:firstLine="0"/>
                        </w:pPr>
                        <w:r>
                          <w:rPr>
                            <w:b/>
                            <w:color w:val="FFFEFD"/>
                            <w:w w:val="116"/>
                            <w:sz w:val="60"/>
                          </w:rPr>
                          <w:t>SEND</w:t>
                        </w:r>
                        <w:r>
                          <w:rPr>
                            <w:b/>
                            <w:color w:val="FFFEFD"/>
                            <w:spacing w:val="14"/>
                            <w:w w:val="116"/>
                            <w:sz w:val="60"/>
                          </w:rPr>
                          <w:t xml:space="preserve"> </w:t>
                        </w:r>
                        <w:r>
                          <w:rPr>
                            <w:b/>
                            <w:color w:val="FFFEFD"/>
                            <w:w w:val="116"/>
                            <w:sz w:val="60"/>
                          </w:rPr>
                          <w:t>Policy</w:t>
                        </w:r>
                      </w:p>
                    </w:txbxContent>
                  </v:textbox>
                </v:rect>
                <v:shape id="Shape 14" o:spid="_x0000_s1033" style="position:absolute;width:66456;height:6480;visibility:visible;mso-wrap-style:square;v-text-anchor:top" coordsize="6645605,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" path="m117005,c117005,,,,,117005l,530999v,,,117006,117005,117006l6528601,648005v,,117004,,117004,-117006l6645605,117005v,,,-117005,-117004,-117005l117005,xe" filled="f" strokecolor="#9457eb" strokeweight="2pt">
                  <v:stroke miterlimit="1" joinstyle="miter"/>
                  <v:path arrowok="t" textboxrect="0,0,6645605,648005"/>
                </v:shape>
                <w10:wrap type="square"/>
              </v:group>
            </w:pict>
          </mc:Fallback>
        </mc:AlternateContent>
      </w:r>
    </w:p>
    <w:tbl>
      <w:tblPr>
        <w:tblStyle w:val="TableGrid"/>
        <w:tblW w:w="10865" w:type="dxa"/>
        <w:tblInd w:w="10" w:type="dxa"/>
        <w:tblCellMar>
          <w:top w:w="80" w:type="dxa"/>
          <w:left w:w="80" w:type="dxa"/>
          <w:right w:w="115" w:type="dxa"/>
        </w:tblCellMar>
        <w:tblLook w:val="04A0" w:firstRow="1" w:lastRow="0" w:firstColumn="1" w:lastColumn="0" w:noHBand="0" w:noVBand="1"/>
      </w:tblPr>
      <w:tblGrid>
        <w:gridCol w:w="1199"/>
        <w:gridCol w:w="1039"/>
        <w:gridCol w:w="1682"/>
        <w:gridCol w:w="2986"/>
        <w:gridCol w:w="2041"/>
        <w:gridCol w:w="1918"/>
      </w:tblGrid>
      <w:tr w:rsidR="009E50DB" w14:paraId="08AC31BD" w14:textId="77777777">
        <w:trPr>
          <w:trHeight w:val="628"/>
        </w:trPr>
        <w:tc>
          <w:tcPr>
            <w:tcW w:w="1199" w:type="dxa"/>
            <w:tcBorders>
              <w:top w:val="single" w:sz="8" w:space="0" w:color="181717"/>
              <w:left w:val="single" w:sz="8" w:space="0" w:color="181717"/>
              <w:bottom w:val="single" w:sz="8" w:space="0" w:color="181717"/>
              <w:right w:val="single" w:sz="8" w:space="0" w:color="181717"/>
            </w:tcBorders>
          </w:tcPr>
          <w:p w14:paraId="10F8EB58" w14:textId="77777777" w:rsidR="009E50DB" w:rsidRDefault="00F06CDE">
            <w:pPr>
              <w:spacing w:after="0" w:line="259" w:lineRule="auto"/>
              <w:ind w:left="0" w:firstLine="0"/>
            </w:pPr>
            <w:r>
              <w:lastRenderedPageBreak/>
              <w:t xml:space="preserve">Policy </w:t>
            </w:r>
          </w:p>
          <w:p w14:paraId="38695806" w14:textId="77777777" w:rsidR="009E50DB" w:rsidRDefault="00F06CDE">
            <w:pPr>
              <w:spacing w:after="0" w:line="259" w:lineRule="auto"/>
              <w:ind w:left="0" w:firstLine="0"/>
            </w:pPr>
            <w:r>
              <w:t>Number</w:t>
            </w:r>
          </w:p>
        </w:tc>
        <w:tc>
          <w:tcPr>
            <w:tcW w:w="1039" w:type="dxa"/>
            <w:tcBorders>
              <w:top w:val="single" w:sz="8" w:space="0" w:color="181717"/>
              <w:left w:val="single" w:sz="8" w:space="0" w:color="181717"/>
              <w:bottom w:val="single" w:sz="8" w:space="0" w:color="181717"/>
              <w:right w:val="single" w:sz="8" w:space="0" w:color="181717"/>
            </w:tcBorders>
          </w:tcPr>
          <w:p w14:paraId="3C62BBD7" w14:textId="77777777" w:rsidR="009E50DB" w:rsidRDefault="00F06CDE">
            <w:pPr>
              <w:spacing w:after="0" w:line="259" w:lineRule="auto"/>
              <w:ind w:left="0" w:firstLine="0"/>
            </w:pPr>
            <w:r>
              <w:t>Version</w:t>
            </w:r>
          </w:p>
        </w:tc>
        <w:tc>
          <w:tcPr>
            <w:tcW w:w="1682" w:type="dxa"/>
            <w:tcBorders>
              <w:top w:val="single" w:sz="8" w:space="0" w:color="181717"/>
              <w:left w:val="single" w:sz="8" w:space="0" w:color="181717"/>
              <w:bottom w:val="single" w:sz="8" w:space="0" w:color="181717"/>
              <w:right w:val="single" w:sz="8" w:space="0" w:color="181717"/>
            </w:tcBorders>
          </w:tcPr>
          <w:p w14:paraId="32CD02E5" w14:textId="77777777" w:rsidR="009E50DB" w:rsidRDefault="00F06CDE">
            <w:pPr>
              <w:spacing w:after="0" w:line="259" w:lineRule="auto"/>
              <w:ind w:left="0" w:firstLine="0"/>
            </w:pPr>
            <w:r>
              <w:t>Date</w:t>
            </w:r>
          </w:p>
        </w:tc>
        <w:tc>
          <w:tcPr>
            <w:tcW w:w="2986" w:type="dxa"/>
            <w:tcBorders>
              <w:top w:val="single" w:sz="8" w:space="0" w:color="181717"/>
              <w:left w:val="single" w:sz="8" w:space="0" w:color="181717"/>
              <w:bottom w:val="single" w:sz="8" w:space="0" w:color="181717"/>
              <w:right w:val="single" w:sz="8" w:space="0" w:color="181717"/>
            </w:tcBorders>
          </w:tcPr>
          <w:p w14:paraId="7DF4D238" w14:textId="77777777" w:rsidR="009E50DB" w:rsidRDefault="00F06CDE">
            <w:pPr>
              <w:spacing w:after="0" w:line="259" w:lineRule="auto"/>
              <w:ind w:left="0" w:firstLine="0"/>
            </w:pPr>
            <w:r>
              <w:t>Policy Owner</w:t>
            </w:r>
          </w:p>
        </w:tc>
        <w:tc>
          <w:tcPr>
            <w:tcW w:w="2041" w:type="dxa"/>
            <w:tcBorders>
              <w:top w:val="single" w:sz="8" w:space="0" w:color="181717"/>
              <w:left w:val="single" w:sz="8" w:space="0" w:color="181717"/>
              <w:bottom w:val="single" w:sz="8" w:space="0" w:color="181717"/>
              <w:right w:val="single" w:sz="8" w:space="0" w:color="181717"/>
            </w:tcBorders>
          </w:tcPr>
          <w:p w14:paraId="3431B60A" w14:textId="77777777" w:rsidR="009E50DB" w:rsidRDefault="00F06CDE">
            <w:pPr>
              <w:spacing w:after="0" w:line="259" w:lineRule="auto"/>
              <w:ind w:left="0" w:firstLine="0"/>
            </w:pPr>
            <w:r>
              <w:t>Review Frequency</w:t>
            </w:r>
          </w:p>
        </w:tc>
        <w:tc>
          <w:tcPr>
            <w:tcW w:w="1918" w:type="dxa"/>
            <w:tcBorders>
              <w:top w:val="single" w:sz="8" w:space="0" w:color="181717"/>
              <w:left w:val="single" w:sz="8" w:space="0" w:color="181717"/>
              <w:bottom w:val="single" w:sz="8" w:space="0" w:color="181717"/>
              <w:right w:val="single" w:sz="8" w:space="0" w:color="181717"/>
            </w:tcBorders>
          </w:tcPr>
          <w:p w14:paraId="722175AC" w14:textId="77777777" w:rsidR="009E50DB" w:rsidRDefault="00F06CDE">
            <w:pPr>
              <w:spacing w:after="0" w:line="259" w:lineRule="auto"/>
              <w:ind w:left="0" w:firstLine="0"/>
            </w:pPr>
            <w:r>
              <w:t>Review Date</w:t>
            </w:r>
          </w:p>
        </w:tc>
      </w:tr>
      <w:tr w:rsidR="009E50DB" w14:paraId="4F69F4AF" w14:textId="77777777">
        <w:trPr>
          <w:trHeight w:val="582"/>
        </w:trPr>
        <w:tc>
          <w:tcPr>
            <w:tcW w:w="1199" w:type="dxa"/>
            <w:tcBorders>
              <w:top w:val="single" w:sz="8" w:space="0" w:color="181717"/>
              <w:left w:val="single" w:sz="8" w:space="0" w:color="181717"/>
              <w:bottom w:val="single" w:sz="8" w:space="0" w:color="181717"/>
              <w:right w:val="single" w:sz="8" w:space="0" w:color="181717"/>
            </w:tcBorders>
          </w:tcPr>
          <w:p w14:paraId="50FCC2A7" w14:textId="77777777" w:rsidR="009E50DB" w:rsidRDefault="00F06CDE">
            <w:pPr>
              <w:spacing w:after="0" w:line="259" w:lineRule="auto"/>
              <w:ind w:left="0" w:firstLine="0"/>
            </w:pPr>
            <w:r>
              <w:t>ED 16</w:t>
            </w:r>
          </w:p>
        </w:tc>
        <w:tc>
          <w:tcPr>
            <w:tcW w:w="1039" w:type="dxa"/>
            <w:tcBorders>
              <w:top w:val="single" w:sz="8" w:space="0" w:color="181717"/>
              <w:left w:val="single" w:sz="8" w:space="0" w:color="181717"/>
              <w:bottom w:val="single" w:sz="8" w:space="0" w:color="181717"/>
              <w:right w:val="single" w:sz="8" w:space="0" w:color="181717"/>
            </w:tcBorders>
          </w:tcPr>
          <w:p w14:paraId="0BC453D8" w14:textId="66A73D5B" w:rsidR="009E50DB" w:rsidRDefault="00FF32C7">
            <w:pPr>
              <w:spacing w:after="0" w:line="259" w:lineRule="auto"/>
              <w:ind w:left="35" w:firstLine="0"/>
              <w:jc w:val="center"/>
            </w:pPr>
            <w:r>
              <w:t>4</w:t>
            </w:r>
          </w:p>
        </w:tc>
        <w:tc>
          <w:tcPr>
            <w:tcW w:w="1682" w:type="dxa"/>
            <w:tcBorders>
              <w:top w:val="single" w:sz="8" w:space="0" w:color="181717"/>
              <w:left w:val="single" w:sz="8" w:space="0" w:color="181717"/>
              <w:bottom w:val="single" w:sz="8" w:space="0" w:color="181717"/>
              <w:right w:val="single" w:sz="8" w:space="0" w:color="181717"/>
            </w:tcBorders>
          </w:tcPr>
          <w:p w14:paraId="05D12A6A" w14:textId="2B3CAED5" w:rsidR="009E50DB" w:rsidRDefault="00FF32C7">
            <w:pPr>
              <w:spacing w:after="0" w:line="259" w:lineRule="auto"/>
              <w:ind w:left="0" w:firstLine="0"/>
            </w:pPr>
            <w:r>
              <w:t>June 2022</w:t>
            </w:r>
          </w:p>
        </w:tc>
        <w:tc>
          <w:tcPr>
            <w:tcW w:w="2986" w:type="dxa"/>
            <w:tcBorders>
              <w:top w:val="single" w:sz="8" w:space="0" w:color="181717"/>
              <w:left w:val="single" w:sz="8" w:space="0" w:color="181717"/>
              <w:bottom w:val="single" w:sz="8" w:space="0" w:color="181717"/>
              <w:right w:val="single" w:sz="8" w:space="0" w:color="181717"/>
            </w:tcBorders>
          </w:tcPr>
          <w:p w14:paraId="4454C6AD" w14:textId="77777777" w:rsidR="009E50DB" w:rsidRDefault="00F06CDE">
            <w:pPr>
              <w:spacing w:after="0" w:line="259" w:lineRule="auto"/>
              <w:ind w:left="0" w:firstLine="0"/>
            </w:pPr>
            <w:r>
              <w:t>Lauren Tallis</w:t>
            </w:r>
          </w:p>
        </w:tc>
        <w:tc>
          <w:tcPr>
            <w:tcW w:w="2041" w:type="dxa"/>
            <w:tcBorders>
              <w:top w:val="single" w:sz="8" w:space="0" w:color="181717"/>
              <w:left w:val="single" w:sz="8" w:space="0" w:color="181717"/>
              <w:bottom w:val="single" w:sz="8" w:space="0" w:color="181717"/>
              <w:right w:val="single" w:sz="8" w:space="0" w:color="181717"/>
            </w:tcBorders>
          </w:tcPr>
          <w:p w14:paraId="0356AE19" w14:textId="77777777" w:rsidR="009E50DB" w:rsidRDefault="00F06CDE">
            <w:pPr>
              <w:spacing w:after="0" w:line="259" w:lineRule="auto"/>
              <w:ind w:left="0" w:firstLine="0"/>
            </w:pPr>
            <w:r>
              <w:t>Annual</w:t>
            </w:r>
          </w:p>
        </w:tc>
        <w:tc>
          <w:tcPr>
            <w:tcW w:w="1918" w:type="dxa"/>
            <w:tcBorders>
              <w:top w:val="single" w:sz="8" w:space="0" w:color="181717"/>
              <w:left w:val="single" w:sz="8" w:space="0" w:color="181717"/>
              <w:bottom w:val="single" w:sz="8" w:space="0" w:color="181717"/>
              <w:right w:val="single" w:sz="8" w:space="0" w:color="181717"/>
            </w:tcBorders>
          </w:tcPr>
          <w:p w14:paraId="2F61A0FE" w14:textId="446A2716" w:rsidR="009E50DB" w:rsidRDefault="00FF32C7">
            <w:pPr>
              <w:spacing w:after="0" w:line="259" w:lineRule="auto"/>
              <w:ind w:left="0" w:firstLine="0"/>
            </w:pPr>
            <w:r>
              <w:t>June 2023</w:t>
            </w:r>
          </w:p>
        </w:tc>
      </w:tr>
    </w:tbl>
    <w:p w14:paraId="2EDCB132" w14:textId="77777777" w:rsidR="009E50DB" w:rsidRDefault="00F06CDE">
      <w:pPr>
        <w:spacing w:after="0" w:line="259" w:lineRule="auto"/>
        <w:ind w:left="0" w:firstLine="0"/>
      </w:pPr>
      <w:r>
        <w:rPr>
          <w:b/>
          <w:sz w:val="28"/>
        </w:rPr>
        <w:t>Table of Contents</w:t>
      </w:r>
    </w:p>
    <w:tbl>
      <w:tblPr>
        <w:tblStyle w:val="TableGrid"/>
        <w:tblW w:w="10875" w:type="dxa"/>
        <w:tblInd w:w="10" w:type="dxa"/>
        <w:tblCellMar>
          <w:left w:w="80" w:type="dxa"/>
          <w:right w:w="115" w:type="dxa"/>
        </w:tblCellMar>
        <w:tblLook w:val="04A0" w:firstRow="1" w:lastRow="0" w:firstColumn="1" w:lastColumn="0" w:noHBand="0" w:noVBand="1"/>
      </w:tblPr>
      <w:tblGrid>
        <w:gridCol w:w="1417"/>
        <w:gridCol w:w="3439"/>
        <w:gridCol w:w="4555"/>
        <w:gridCol w:w="1464"/>
      </w:tblGrid>
      <w:tr w:rsidR="009E50DB" w14:paraId="1C6BDE9D" w14:textId="77777777">
        <w:trPr>
          <w:trHeight w:val="567"/>
        </w:trPr>
        <w:tc>
          <w:tcPr>
            <w:tcW w:w="1417" w:type="dxa"/>
            <w:tcBorders>
              <w:top w:val="single" w:sz="8" w:space="0" w:color="181717"/>
              <w:left w:val="single" w:sz="8" w:space="0" w:color="181717"/>
              <w:bottom w:val="single" w:sz="8" w:space="0" w:color="181717"/>
              <w:right w:val="single" w:sz="8" w:space="0" w:color="181717"/>
            </w:tcBorders>
            <w:vAlign w:val="center"/>
          </w:tcPr>
          <w:p w14:paraId="638699E9" w14:textId="77777777" w:rsidR="009E50DB" w:rsidRDefault="00F06CDE">
            <w:pPr>
              <w:spacing w:after="0" w:line="259" w:lineRule="auto"/>
              <w:ind w:left="0" w:firstLine="0"/>
            </w:pPr>
            <w:r>
              <w:t>Section</w:t>
            </w:r>
          </w:p>
        </w:tc>
        <w:tc>
          <w:tcPr>
            <w:tcW w:w="7994" w:type="dxa"/>
            <w:gridSpan w:val="2"/>
            <w:tcBorders>
              <w:top w:val="single" w:sz="8" w:space="0" w:color="181717"/>
              <w:left w:val="single" w:sz="8" w:space="0" w:color="181717"/>
              <w:bottom w:val="single" w:sz="8" w:space="0" w:color="181717"/>
              <w:right w:val="single" w:sz="8" w:space="0" w:color="181717"/>
            </w:tcBorders>
            <w:vAlign w:val="center"/>
          </w:tcPr>
          <w:p w14:paraId="3DCB7C2D" w14:textId="77777777" w:rsidR="009E50DB" w:rsidRDefault="00F06CDE">
            <w:pPr>
              <w:spacing w:after="0" w:line="259" w:lineRule="auto"/>
              <w:ind w:left="0" w:firstLine="0"/>
            </w:pPr>
            <w:r>
              <w:t>Item</w:t>
            </w:r>
          </w:p>
        </w:tc>
        <w:tc>
          <w:tcPr>
            <w:tcW w:w="1464" w:type="dxa"/>
            <w:tcBorders>
              <w:top w:val="single" w:sz="8" w:space="0" w:color="181717"/>
              <w:left w:val="single" w:sz="8" w:space="0" w:color="181717"/>
              <w:bottom w:val="single" w:sz="8" w:space="0" w:color="181717"/>
              <w:right w:val="single" w:sz="8" w:space="0" w:color="181717"/>
            </w:tcBorders>
            <w:vAlign w:val="center"/>
          </w:tcPr>
          <w:p w14:paraId="42679FD7" w14:textId="77777777" w:rsidR="009E50DB" w:rsidRDefault="00F06CDE">
            <w:pPr>
              <w:spacing w:after="0" w:line="259" w:lineRule="auto"/>
              <w:ind w:left="0" w:right="55" w:firstLine="0"/>
              <w:jc w:val="center"/>
            </w:pPr>
            <w:r>
              <w:t>Page</w:t>
            </w:r>
          </w:p>
        </w:tc>
      </w:tr>
      <w:tr w:rsidR="009E50DB" w14:paraId="555CCCAF" w14:textId="77777777">
        <w:trPr>
          <w:trHeight w:val="567"/>
        </w:trPr>
        <w:tc>
          <w:tcPr>
            <w:tcW w:w="1417" w:type="dxa"/>
            <w:tcBorders>
              <w:top w:val="single" w:sz="8" w:space="0" w:color="181717"/>
              <w:left w:val="single" w:sz="8" w:space="0" w:color="181717"/>
              <w:bottom w:val="single" w:sz="8" w:space="0" w:color="181717"/>
              <w:right w:val="single" w:sz="8" w:space="0" w:color="181717"/>
            </w:tcBorders>
            <w:vAlign w:val="center"/>
          </w:tcPr>
          <w:p w14:paraId="7147E8E6" w14:textId="77777777" w:rsidR="009E50DB" w:rsidRDefault="00F06CDE">
            <w:pPr>
              <w:spacing w:after="0" w:line="259" w:lineRule="auto"/>
              <w:ind w:left="0" w:right="55" w:firstLine="0"/>
              <w:jc w:val="center"/>
            </w:pPr>
            <w:r>
              <w:t>1</w:t>
            </w:r>
          </w:p>
        </w:tc>
        <w:tc>
          <w:tcPr>
            <w:tcW w:w="7994" w:type="dxa"/>
            <w:gridSpan w:val="2"/>
            <w:tcBorders>
              <w:top w:val="single" w:sz="8" w:space="0" w:color="181717"/>
              <w:left w:val="single" w:sz="8" w:space="0" w:color="181717"/>
              <w:bottom w:val="single" w:sz="8" w:space="0" w:color="181717"/>
              <w:right w:val="single" w:sz="8" w:space="0" w:color="181717"/>
            </w:tcBorders>
            <w:vAlign w:val="center"/>
          </w:tcPr>
          <w:p w14:paraId="6EBEC4C6" w14:textId="77777777" w:rsidR="009E50DB" w:rsidRDefault="00F06CDE">
            <w:pPr>
              <w:spacing w:after="0" w:line="259" w:lineRule="auto"/>
              <w:ind w:left="0" w:firstLine="0"/>
            </w:pPr>
            <w:r>
              <w:t>Policy Statement</w:t>
            </w:r>
          </w:p>
        </w:tc>
        <w:tc>
          <w:tcPr>
            <w:tcW w:w="1464" w:type="dxa"/>
            <w:tcBorders>
              <w:top w:val="single" w:sz="8" w:space="0" w:color="181717"/>
              <w:left w:val="single" w:sz="8" w:space="0" w:color="181717"/>
              <w:bottom w:val="single" w:sz="8" w:space="0" w:color="181717"/>
              <w:right w:val="single" w:sz="8" w:space="0" w:color="181717"/>
            </w:tcBorders>
            <w:vAlign w:val="center"/>
          </w:tcPr>
          <w:p w14:paraId="278FDEA3" w14:textId="77777777" w:rsidR="009E50DB" w:rsidRDefault="00F06CDE">
            <w:pPr>
              <w:spacing w:after="0" w:line="259" w:lineRule="auto"/>
              <w:ind w:left="0" w:right="55" w:firstLine="0"/>
              <w:jc w:val="center"/>
            </w:pPr>
            <w:r>
              <w:rPr>
                <w:sz w:val="22"/>
              </w:rPr>
              <w:t>4</w:t>
            </w:r>
          </w:p>
        </w:tc>
      </w:tr>
      <w:tr w:rsidR="009E50DB" w14:paraId="7DE709B8" w14:textId="77777777">
        <w:trPr>
          <w:trHeight w:val="567"/>
        </w:trPr>
        <w:tc>
          <w:tcPr>
            <w:tcW w:w="1417" w:type="dxa"/>
            <w:tcBorders>
              <w:top w:val="single" w:sz="8" w:space="0" w:color="181717"/>
              <w:left w:val="single" w:sz="8" w:space="0" w:color="181717"/>
              <w:bottom w:val="single" w:sz="8" w:space="0" w:color="181717"/>
              <w:right w:val="single" w:sz="8" w:space="0" w:color="181717"/>
            </w:tcBorders>
            <w:vAlign w:val="center"/>
          </w:tcPr>
          <w:p w14:paraId="64253BA0" w14:textId="77777777" w:rsidR="009E50DB" w:rsidRDefault="00F06CDE">
            <w:pPr>
              <w:spacing w:after="0" w:line="259" w:lineRule="auto"/>
              <w:ind w:left="0" w:right="55" w:firstLine="0"/>
              <w:jc w:val="center"/>
            </w:pPr>
            <w:r>
              <w:t>2</w:t>
            </w:r>
          </w:p>
        </w:tc>
        <w:tc>
          <w:tcPr>
            <w:tcW w:w="7994" w:type="dxa"/>
            <w:gridSpan w:val="2"/>
            <w:tcBorders>
              <w:top w:val="single" w:sz="8" w:space="0" w:color="181717"/>
              <w:left w:val="single" w:sz="8" w:space="0" w:color="181717"/>
              <w:bottom w:val="single" w:sz="8" w:space="0" w:color="181717"/>
              <w:right w:val="single" w:sz="8" w:space="0" w:color="181717"/>
            </w:tcBorders>
            <w:vAlign w:val="center"/>
          </w:tcPr>
          <w:p w14:paraId="036D521B" w14:textId="77777777" w:rsidR="009E50DB" w:rsidRDefault="00F06CDE">
            <w:pPr>
              <w:spacing w:after="0" w:line="259" w:lineRule="auto"/>
              <w:ind w:left="0" w:firstLine="0"/>
            </w:pPr>
            <w:r>
              <w:t>About Our Place Schools</w:t>
            </w:r>
          </w:p>
        </w:tc>
        <w:tc>
          <w:tcPr>
            <w:tcW w:w="1464" w:type="dxa"/>
            <w:tcBorders>
              <w:top w:val="single" w:sz="8" w:space="0" w:color="181717"/>
              <w:left w:val="single" w:sz="8" w:space="0" w:color="181717"/>
              <w:bottom w:val="single" w:sz="8" w:space="0" w:color="181717"/>
              <w:right w:val="single" w:sz="8" w:space="0" w:color="181717"/>
            </w:tcBorders>
            <w:vAlign w:val="center"/>
          </w:tcPr>
          <w:p w14:paraId="13F37548" w14:textId="77777777" w:rsidR="009E50DB" w:rsidRDefault="00F06CDE">
            <w:pPr>
              <w:spacing w:after="0" w:line="259" w:lineRule="auto"/>
              <w:ind w:left="0" w:right="55" w:firstLine="0"/>
              <w:jc w:val="center"/>
            </w:pPr>
            <w:r>
              <w:rPr>
                <w:sz w:val="22"/>
              </w:rPr>
              <w:t>4</w:t>
            </w:r>
          </w:p>
        </w:tc>
      </w:tr>
      <w:tr w:rsidR="009E50DB" w14:paraId="6126B559" w14:textId="77777777">
        <w:trPr>
          <w:trHeight w:val="567"/>
        </w:trPr>
        <w:tc>
          <w:tcPr>
            <w:tcW w:w="1417" w:type="dxa"/>
            <w:tcBorders>
              <w:top w:val="single" w:sz="8" w:space="0" w:color="181717"/>
              <w:left w:val="single" w:sz="8" w:space="0" w:color="181717"/>
              <w:bottom w:val="single" w:sz="8" w:space="0" w:color="181717"/>
              <w:right w:val="single" w:sz="8" w:space="0" w:color="181717"/>
            </w:tcBorders>
            <w:vAlign w:val="center"/>
          </w:tcPr>
          <w:p w14:paraId="236CCB63" w14:textId="77777777" w:rsidR="009E50DB" w:rsidRDefault="00F06CDE">
            <w:pPr>
              <w:spacing w:after="0" w:line="259" w:lineRule="auto"/>
              <w:ind w:left="0" w:right="55" w:firstLine="0"/>
              <w:jc w:val="center"/>
            </w:pPr>
            <w:r>
              <w:t>3</w:t>
            </w:r>
          </w:p>
        </w:tc>
        <w:tc>
          <w:tcPr>
            <w:tcW w:w="7994" w:type="dxa"/>
            <w:gridSpan w:val="2"/>
            <w:tcBorders>
              <w:top w:val="single" w:sz="8" w:space="0" w:color="181717"/>
              <w:left w:val="single" w:sz="8" w:space="0" w:color="181717"/>
              <w:bottom w:val="single" w:sz="8" w:space="0" w:color="181717"/>
              <w:right w:val="single" w:sz="8" w:space="0" w:color="181717"/>
            </w:tcBorders>
            <w:vAlign w:val="center"/>
          </w:tcPr>
          <w:p w14:paraId="1FC34C0A" w14:textId="0A0E62C6" w:rsidR="009E50DB" w:rsidRDefault="00F06CDE">
            <w:pPr>
              <w:spacing w:after="0" w:line="259" w:lineRule="auto"/>
              <w:ind w:left="0" w:firstLine="0"/>
            </w:pPr>
            <w:r>
              <w:rPr>
                <w:sz w:val="22"/>
              </w:rPr>
              <w:t xml:space="preserve">Admission of </w:t>
            </w:r>
            <w:r w:rsidR="00E933E3">
              <w:rPr>
                <w:sz w:val="22"/>
              </w:rPr>
              <w:t>Student</w:t>
            </w:r>
            <w:r>
              <w:rPr>
                <w:sz w:val="22"/>
              </w:rPr>
              <w:t>s</w:t>
            </w:r>
          </w:p>
        </w:tc>
        <w:tc>
          <w:tcPr>
            <w:tcW w:w="1464" w:type="dxa"/>
            <w:tcBorders>
              <w:top w:val="single" w:sz="8" w:space="0" w:color="181717"/>
              <w:left w:val="single" w:sz="8" w:space="0" w:color="181717"/>
              <w:bottom w:val="single" w:sz="8" w:space="0" w:color="181717"/>
              <w:right w:val="single" w:sz="8" w:space="0" w:color="181717"/>
            </w:tcBorders>
            <w:vAlign w:val="center"/>
          </w:tcPr>
          <w:p w14:paraId="2248E284" w14:textId="77777777" w:rsidR="009E50DB" w:rsidRDefault="00F06CDE">
            <w:pPr>
              <w:spacing w:after="0" w:line="259" w:lineRule="auto"/>
              <w:ind w:left="0" w:right="55" w:firstLine="0"/>
              <w:jc w:val="center"/>
            </w:pPr>
            <w:r>
              <w:rPr>
                <w:sz w:val="22"/>
              </w:rPr>
              <w:t>5</w:t>
            </w:r>
          </w:p>
        </w:tc>
      </w:tr>
      <w:tr w:rsidR="009E50DB" w14:paraId="3359F2B2" w14:textId="77777777">
        <w:trPr>
          <w:trHeight w:val="567"/>
        </w:trPr>
        <w:tc>
          <w:tcPr>
            <w:tcW w:w="1417" w:type="dxa"/>
            <w:tcBorders>
              <w:top w:val="single" w:sz="8" w:space="0" w:color="181717"/>
              <w:left w:val="single" w:sz="8" w:space="0" w:color="181717"/>
              <w:bottom w:val="single" w:sz="8" w:space="0" w:color="181717"/>
              <w:right w:val="single" w:sz="8" w:space="0" w:color="181717"/>
            </w:tcBorders>
            <w:vAlign w:val="center"/>
          </w:tcPr>
          <w:p w14:paraId="2507F78B" w14:textId="77777777" w:rsidR="009E50DB" w:rsidRDefault="00F06CDE">
            <w:pPr>
              <w:spacing w:after="0" w:line="259" w:lineRule="auto"/>
              <w:ind w:left="0" w:right="55" w:firstLine="0"/>
              <w:jc w:val="center"/>
            </w:pPr>
            <w:r>
              <w:rPr>
                <w:sz w:val="22"/>
              </w:rPr>
              <w:t>4</w:t>
            </w:r>
          </w:p>
        </w:tc>
        <w:tc>
          <w:tcPr>
            <w:tcW w:w="7994" w:type="dxa"/>
            <w:gridSpan w:val="2"/>
            <w:tcBorders>
              <w:top w:val="single" w:sz="8" w:space="0" w:color="181717"/>
              <w:left w:val="single" w:sz="8" w:space="0" w:color="181717"/>
              <w:bottom w:val="single" w:sz="8" w:space="0" w:color="181717"/>
              <w:right w:val="single" w:sz="8" w:space="0" w:color="181717"/>
            </w:tcBorders>
            <w:vAlign w:val="center"/>
          </w:tcPr>
          <w:p w14:paraId="3DB04BAA" w14:textId="77777777" w:rsidR="009E50DB" w:rsidRDefault="00F06CDE">
            <w:pPr>
              <w:spacing w:after="0" w:line="259" w:lineRule="auto"/>
              <w:ind w:left="0" w:firstLine="0"/>
            </w:pPr>
            <w:r>
              <w:t>Policy Aims</w:t>
            </w:r>
          </w:p>
        </w:tc>
        <w:tc>
          <w:tcPr>
            <w:tcW w:w="1464" w:type="dxa"/>
            <w:tcBorders>
              <w:top w:val="single" w:sz="8" w:space="0" w:color="181717"/>
              <w:left w:val="single" w:sz="8" w:space="0" w:color="181717"/>
              <w:bottom w:val="single" w:sz="8" w:space="0" w:color="181717"/>
              <w:right w:val="single" w:sz="8" w:space="0" w:color="181717"/>
            </w:tcBorders>
            <w:vAlign w:val="center"/>
          </w:tcPr>
          <w:p w14:paraId="2F538D21" w14:textId="77777777" w:rsidR="009E50DB" w:rsidRDefault="00F06CDE">
            <w:pPr>
              <w:spacing w:after="0" w:line="259" w:lineRule="auto"/>
              <w:ind w:left="0" w:right="55" w:firstLine="0"/>
              <w:jc w:val="center"/>
            </w:pPr>
            <w:r>
              <w:rPr>
                <w:sz w:val="22"/>
              </w:rPr>
              <w:t>5</w:t>
            </w:r>
          </w:p>
        </w:tc>
      </w:tr>
      <w:tr w:rsidR="009E50DB" w14:paraId="6537F47A" w14:textId="77777777">
        <w:trPr>
          <w:trHeight w:val="567"/>
        </w:trPr>
        <w:tc>
          <w:tcPr>
            <w:tcW w:w="1417" w:type="dxa"/>
            <w:tcBorders>
              <w:top w:val="single" w:sz="8" w:space="0" w:color="181717"/>
              <w:left w:val="single" w:sz="8" w:space="0" w:color="181717"/>
              <w:bottom w:val="single" w:sz="8" w:space="0" w:color="181717"/>
              <w:right w:val="single" w:sz="8" w:space="0" w:color="181717"/>
            </w:tcBorders>
            <w:vAlign w:val="center"/>
          </w:tcPr>
          <w:p w14:paraId="1CC069FD" w14:textId="77777777" w:rsidR="009E50DB" w:rsidRDefault="00F06CDE">
            <w:pPr>
              <w:spacing w:after="0" w:line="259" w:lineRule="auto"/>
              <w:ind w:left="0" w:right="55" w:firstLine="0"/>
              <w:jc w:val="center"/>
            </w:pPr>
            <w:r>
              <w:rPr>
                <w:sz w:val="22"/>
              </w:rPr>
              <w:t>5</w:t>
            </w:r>
          </w:p>
        </w:tc>
        <w:tc>
          <w:tcPr>
            <w:tcW w:w="7994" w:type="dxa"/>
            <w:gridSpan w:val="2"/>
            <w:tcBorders>
              <w:top w:val="single" w:sz="8" w:space="0" w:color="181717"/>
              <w:left w:val="single" w:sz="8" w:space="0" w:color="181717"/>
              <w:bottom w:val="single" w:sz="8" w:space="0" w:color="181717"/>
              <w:right w:val="single" w:sz="8" w:space="0" w:color="181717"/>
            </w:tcBorders>
            <w:vAlign w:val="center"/>
          </w:tcPr>
          <w:p w14:paraId="1CAEC1CA" w14:textId="77777777" w:rsidR="009E50DB" w:rsidRDefault="00F06CDE">
            <w:pPr>
              <w:spacing w:after="0" w:line="259" w:lineRule="auto"/>
              <w:ind w:left="0" w:firstLine="0"/>
            </w:pPr>
            <w:r>
              <w:t>Policy Objectives</w:t>
            </w:r>
          </w:p>
        </w:tc>
        <w:tc>
          <w:tcPr>
            <w:tcW w:w="1464" w:type="dxa"/>
            <w:tcBorders>
              <w:top w:val="single" w:sz="8" w:space="0" w:color="181717"/>
              <w:left w:val="single" w:sz="8" w:space="0" w:color="181717"/>
              <w:bottom w:val="single" w:sz="8" w:space="0" w:color="181717"/>
              <w:right w:val="single" w:sz="8" w:space="0" w:color="181717"/>
            </w:tcBorders>
            <w:vAlign w:val="center"/>
          </w:tcPr>
          <w:p w14:paraId="774D22AB" w14:textId="77777777" w:rsidR="009E50DB" w:rsidRDefault="00F06CDE">
            <w:pPr>
              <w:spacing w:after="0" w:line="259" w:lineRule="auto"/>
              <w:ind w:left="0" w:right="55" w:firstLine="0"/>
              <w:jc w:val="center"/>
            </w:pPr>
            <w:r>
              <w:rPr>
                <w:sz w:val="22"/>
              </w:rPr>
              <w:t>5</w:t>
            </w:r>
          </w:p>
        </w:tc>
      </w:tr>
      <w:tr w:rsidR="009E50DB" w14:paraId="02E9C2F6" w14:textId="77777777">
        <w:trPr>
          <w:trHeight w:val="567"/>
        </w:trPr>
        <w:tc>
          <w:tcPr>
            <w:tcW w:w="1417" w:type="dxa"/>
            <w:tcBorders>
              <w:top w:val="single" w:sz="8" w:space="0" w:color="181717"/>
              <w:left w:val="single" w:sz="8" w:space="0" w:color="181717"/>
              <w:bottom w:val="single" w:sz="8" w:space="0" w:color="181717"/>
              <w:right w:val="single" w:sz="8" w:space="0" w:color="181717"/>
            </w:tcBorders>
            <w:vAlign w:val="center"/>
          </w:tcPr>
          <w:p w14:paraId="2EAADDFD" w14:textId="77777777" w:rsidR="009E50DB" w:rsidRDefault="00F06CDE">
            <w:pPr>
              <w:spacing w:after="0" w:line="259" w:lineRule="auto"/>
              <w:ind w:left="0" w:right="55" w:firstLine="0"/>
              <w:jc w:val="center"/>
            </w:pPr>
            <w:r>
              <w:rPr>
                <w:sz w:val="22"/>
              </w:rPr>
              <w:t>6</w:t>
            </w:r>
          </w:p>
        </w:tc>
        <w:tc>
          <w:tcPr>
            <w:tcW w:w="7994" w:type="dxa"/>
            <w:gridSpan w:val="2"/>
            <w:tcBorders>
              <w:top w:val="single" w:sz="8" w:space="0" w:color="181717"/>
              <w:left w:val="single" w:sz="8" w:space="0" w:color="181717"/>
              <w:bottom w:val="single" w:sz="8" w:space="0" w:color="181717"/>
              <w:right w:val="single" w:sz="8" w:space="0" w:color="181717"/>
            </w:tcBorders>
            <w:vAlign w:val="center"/>
          </w:tcPr>
          <w:p w14:paraId="6C12FB70" w14:textId="77777777" w:rsidR="009E50DB" w:rsidRDefault="00F06CDE">
            <w:pPr>
              <w:spacing w:after="0" w:line="259" w:lineRule="auto"/>
              <w:ind w:left="0" w:firstLine="0"/>
            </w:pPr>
            <w:r>
              <w:t>Meeting the Policy Objectives</w:t>
            </w:r>
          </w:p>
        </w:tc>
        <w:tc>
          <w:tcPr>
            <w:tcW w:w="1464" w:type="dxa"/>
            <w:tcBorders>
              <w:top w:val="single" w:sz="8" w:space="0" w:color="181717"/>
              <w:left w:val="single" w:sz="8" w:space="0" w:color="181717"/>
              <w:bottom w:val="single" w:sz="8" w:space="0" w:color="181717"/>
              <w:right w:val="single" w:sz="8" w:space="0" w:color="181717"/>
            </w:tcBorders>
            <w:vAlign w:val="center"/>
          </w:tcPr>
          <w:p w14:paraId="2F44F14C" w14:textId="77777777" w:rsidR="009E50DB" w:rsidRDefault="00F06CDE">
            <w:pPr>
              <w:spacing w:after="0" w:line="259" w:lineRule="auto"/>
              <w:ind w:left="0" w:right="55" w:firstLine="0"/>
              <w:jc w:val="center"/>
            </w:pPr>
            <w:r>
              <w:rPr>
                <w:sz w:val="22"/>
              </w:rPr>
              <w:t>6</w:t>
            </w:r>
          </w:p>
        </w:tc>
      </w:tr>
      <w:tr w:rsidR="009E50DB" w14:paraId="4E25330E" w14:textId="77777777">
        <w:trPr>
          <w:trHeight w:val="567"/>
        </w:trPr>
        <w:tc>
          <w:tcPr>
            <w:tcW w:w="1417" w:type="dxa"/>
            <w:tcBorders>
              <w:top w:val="single" w:sz="8" w:space="0" w:color="181717"/>
              <w:left w:val="single" w:sz="8" w:space="0" w:color="181717"/>
              <w:bottom w:val="single" w:sz="8" w:space="0" w:color="181717"/>
              <w:right w:val="single" w:sz="8" w:space="0" w:color="181717"/>
            </w:tcBorders>
            <w:vAlign w:val="center"/>
          </w:tcPr>
          <w:p w14:paraId="5CE8FC61" w14:textId="77777777" w:rsidR="009E50DB" w:rsidRDefault="00F06CDE">
            <w:pPr>
              <w:spacing w:after="0" w:line="259" w:lineRule="auto"/>
              <w:ind w:left="0" w:right="55" w:firstLine="0"/>
              <w:jc w:val="center"/>
            </w:pPr>
            <w:r>
              <w:rPr>
                <w:sz w:val="22"/>
              </w:rPr>
              <w:t>7</w:t>
            </w:r>
          </w:p>
        </w:tc>
        <w:tc>
          <w:tcPr>
            <w:tcW w:w="7994" w:type="dxa"/>
            <w:gridSpan w:val="2"/>
            <w:tcBorders>
              <w:top w:val="single" w:sz="8" w:space="0" w:color="181717"/>
              <w:left w:val="single" w:sz="8" w:space="0" w:color="181717"/>
              <w:bottom w:val="single" w:sz="8" w:space="0" w:color="181717"/>
              <w:right w:val="single" w:sz="8" w:space="0" w:color="181717"/>
            </w:tcBorders>
            <w:vAlign w:val="center"/>
          </w:tcPr>
          <w:p w14:paraId="71270B1A" w14:textId="64D2A15E" w:rsidR="009E50DB" w:rsidRDefault="00F06CDE">
            <w:pPr>
              <w:spacing w:after="0" w:line="259" w:lineRule="auto"/>
              <w:ind w:left="0" w:firstLine="0"/>
            </w:pPr>
            <w:r>
              <w:t xml:space="preserve">Our Approach to Teaching </w:t>
            </w:r>
            <w:r w:rsidR="00E933E3">
              <w:t>Student</w:t>
            </w:r>
            <w:r>
              <w:t>s with SEND</w:t>
            </w:r>
          </w:p>
        </w:tc>
        <w:tc>
          <w:tcPr>
            <w:tcW w:w="1464" w:type="dxa"/>
            <w:tcBorders>
              <w:top w:val="single" w:sz="8" w:space="0" w:color="181717"/>
              <w:left w:val="single" w:sz="8" w:space="0" w:color="181717"/>
              <w:bottom w:val="single" w:sz="8" w:space="0" w:color="181717"/>
              <w:right w:val="single" w:sz="8" w:space="0" w:color="181717"/>
            </w:tcBorders>
            <w:vAlign w:val="center"/>
          </w:tcPr>
          <w:p w14:paraId="01E1CA94" w14:textId="77777777" w:rsidR="009E50DB" w:rsidRDefault="00F06CDE">
            <w:pPr>
              <w:spacing w:after="0" w:line="259" w:lineRule="auto"/>
              <w:ind w:left="0" w:right="55" w:firstLine="0"/>
              <w:jc w:val="center"/>
            </w:pPr>
            <w:r>
              <w:rPr>
                <w:sz w:val="22"/>
              </w:rPr>
              <w:t>6</w:t>
            </w:r>
          </w:p>
        </w:tc>
      </w:tr>
      <w:tr w:rsidR="009E50DB" w14:paraId="68496B0B" w14:textId="77777777">
        <w:trPr>
          <w:trHeight w:val="567"/>
        </w:trPr>
        <w:tc>
          <w:tcPr>
            <w:tcW w:w="1417" w:type="dxa"/>
            <w:tcBorders>
              <w:top w:val="single" w:sz="8" w:space="0" w:color="181717"/>
              <w:left w:val="single" w:sz="8" w:space="0" w:color="181717"/>
              <w:bottom w:val="single" w:sz="8" w:space="0" w:color="181717"/>
              <w:right w:val="single" w:sz="8" w:space="0" w:color="181717"/>
            </w:tcBorders>
            <w:vAlign w:val="center"/>
          </w:tcPr>
          <w:p w14:paraId="04248F23" w14:textId="77777777" w:rsidR="009E50DB" w:rsidRDefault="00F06CDE">
            <w:pPr>
              <w:spacing w:after="0" w:line="259" w:lineRule="auto"/>
              <w:ind w:left="0" w:right="55" w:firstLine="0"/>
              <w:jc w:val="center"/>
            </w:pPr>
            <w:r>
              <w:rPr>
                <w:sz w:val="22"/>
              </w:rPr>
              <w:t>8</w:t>
            </w:r>
          </w:p>
        </w:tc>
        <w:tc>
          <w:tcPr>
            <w:tcW w:w="7994" w:type="dxa"/>
            <w:gridSpan w:val="2"/>
            <w:tcBorders>
              <w:top w:val="single" w:sz="8" w:space="0" w:color="181717"/>
              <w:left w:val="single" w:sz="8" w:space="0" w:color="181717"/>
              <w:bottom w:val="single" w:sz="8" w:space="0" w:color="181717"/>
              <w:right w:val="single" w:sz="8" w:space="0" w:color="181717"/>
            </w:tcBorders>
            <w:vAlign w:val="center"/>
          </w:tcPr>
          <w:p w14:paraId="0993DD2D" w14:textId="77777777" w:rsidR="009E50DB" w:rsidRDefault="00F06CDE">
            <w:pPr>
              <w:spacing w:after="0" w:line="259" w:lineRule="auto"/>
              <w:ind w:left="0" w:firstLine="0"/>
            </w:pPr>
            <w:r>
              <w:t>School Staffing</w:t>
            </w:r>
          </w:p>
        </w:tc>
        <w:tc>
          <w:tcPr>
            <w:tcW w:w="1464" w:type="dxa"/>
            <w:tcBorders>
              <w:top w:val="single" w:sz="8" w:space="0" w:color="181717"/>
              <w:left w:val="single" w:sz="8" w:space="0" w:color="181717"/>
              <w:bottom w:val="single" w:sz="8" w:space="0" w:color="181717"/>
              <w:right w:val="single" w:sz="8" w:space="0" w:color="181717"/>
            </w:tcBorders>
            <w:vAlign w:val="center"/>
          </w:tcPr>
          <w:p w14:paraId="0898C850" w14:textId="77777777" w:rsidR="009E50DB" w:rsidRDefault="00F06CDE">
            <w:pPr>
              <w:spacing w:after="0" w:line="259" w:lineRule="auto"/>
              <w:ind w:left="0" w:right="55" w:firstLine="0"/>
              <w:jc w:val="center"/>
            </w:pPr>
            <w:r>
              <w:rPr>
                <w:sz w:val="22"/>
              </w:rPr>
              <w:t>7</w:t>
            </w:r>
          </w:p>
        </w:tc>
      </w:tr>
      <w:tr w:rsidR="009E50DB" w14:paraId="7244E980" w14:textId="77777777">
        <w:trPr>
          <w:trHeight w:val="567"/>
        </w:trPr>
        <w:tc>
          <w:tcPr>
            <w:tcW w:w="1417" w:type="dxa"/>
            <w:tcBorders>
              <w:top w:val="single" w:sz="8" w:space="0" w:color="181717"/>
              <w:left w:val="single" w:sz="8" w:space="0" w:color="181717"/>
              <w:bottom w:val="single" w:sz="8" w:space="0" w:color="181717"/>
              <w:right w:val="single" w:sz="8" w:space="0" w:color="181717"/>
            </w:tcBorders>
            <w:vAlign w:val="center"/>
          </w:tcPr>
          <w:p w14:paraId="639C77DC" w14:textId="77777777" w:rsidR="009E50DB" w:rsidRDefault="00F06CDE">
            <w:pPr>
              <w:spacing w:after="0" w:line="259" w:lineRule="auto"/>
              <w:ind w:left="0" w:right="55" w:firstLine="0"/>
              <w:jc w:val="center"/>
            </w:pPr>
            <w:r>
              <w:rPr>
                <w:sz w:val="22"/>
              </w:rPr>
              <w:t>9</w:t>
            </w:r>
          </w:p>
        </w:tc>
        <w:tc>
          <w:tcPr>
            <w:tcW w:w="7994" w:type="dxa"/>
            <w:gridSpan w:val="2"/>
            <w:tcBorders>
              <w:top w:val="single" w:sz="8" w:space="0" w:color="181717"/>
              <w:left w:val="single" w:sz="8" w:space="0" w:color="181717"/>
              <w:bottom w:val="single" w:sz="8" w:space="0" w:color="181717"/>
              <w:right w:val="single" w:sz="8" w:space="0" w:color="181717"/>
            </w:tcBorders>
            <w:vAlign w:val="center"/>
          </w:tcPr>
          <w:p w14:paraId="04AF1E39" w14:textId="77777777" w:rsidR="009E50DB" w:rsidRDefault="00F06CDE">
            <w:pPr>
              <w:spacing w:after="0" w:line="259" w:lineRule="auto"/>
              <w:ind w:left="0" w:firstLine="0"/>
            </w:pPr>
            <w:r>
              <w:t>Moving on from Our Place Schools</w:t>
            </w:r>
          </w:p>
        </w:tc>
        <w:tc>
          <w:tcPr>
            <w:tcW w:w="1464" w:type="dxa"/>
            <w:tcBorders>
              <w:top w:val="single" w:sz="8" w:space="0" w:color="181717"/>
              <w:left w:val="single" w:sz="8" w:space="0" w:color="181717"/>
              <w:bottom w:val="single" w:sz="8" w:space="0" w:color="181717"/>
              <w:right w:val="single" w:sz="8" w:space="0" w:color="181717"/>
            </w:tcBorders>
            <w:vAlign w:val="center"/>
          </w:tcPr>
          <w:p w14:paraId="4D272861" w14:textId="77777777" w:rsidR="009E50DB" w:rsidRDefault="00F06CDE">
            <w:pPr>
              <w:spacing w:after="0" w:line="259" w:lineRule="auto"/>
              <w:ind w:left="0" w:right="55" w:firstLine="0"/>
              <w:jc w:val="center"/>
            </w:pPr>
            <w:r>
              <w:rPr>
                <w:sz w:val="22"/>
              </w:rPr>
              <w:t>7</w:t>
            </w:r>
          </w:p>
        </w:tc>
      </w:tr>
      <w:tr w:rsidR="009E50DB" w14:paraId="54C2052B" w14:textId="77777777">
        <w:trPr>
          <w:trHeight w:val="567"/>
        </w:trPr>
        <w:tc>
          <w:tcPr>
            <w:tcW w:w="1417" w:type="dxa"/>
            <w:tcBorders>
              <w:top w:val="single" w:sz="8" w:space="0" w:color="181717"/>
              <w:left w:val="single" w:sz="8" w:space="0" w:color="181717"/>
              <w:bottom w:val="single" w:sz="8" w:space="0" w:color="181717"/>
              <w:right w:val="single" w:sz="8" w:space="0" w:color="181717"/>
            </w:tcBorders>
            <w:vAlign w:val="center"/>
          </w:tcPr>
          <w:p w14:paraId="58BED2A7" w14:textId="77777777" w:rsidR="009E50DB" w:rsidRDefault="00F06CDE">
            <w:pPr>
              <w:spacing w:after="0" w:line="259" w:lineRule="auto"/>
              <w:ind w:left="0" w:right="55" w:firstLine="0"/>
              <w:jc w:val="center"/>
            </w:pPr>
            <w:r>
              <w:rPr>
                <w:sz w:val="22"/>
              </w:rPr>
              <w:t>10</w:t>
            </w:r>
          </w:p>
        </w:tc>
        <w:tc>
          <w:tcPr>
            <w:tcW w:w="7994" w:type="dxa"/>
            <w:gridSpan w:val="2"/>
            <w:tcBorders>
              <w:top w:val="single" w:sz="8" w:space="0" w:color="181717"/>
              <w:left w:val="single" w:sz="8" w:space="0" w:color="181717"/>
              <w:bottom w:val="single" w:sz="8" w:space="0" w:color="181717"/>
              <w:right w:val="single" w:sz="8" w:space="0" w:color="181717"/>
            </w:tcBorders>
            <w:vAlign w:val="center"/>
          </w:tcPr>
          <w:p w14:paraId="2BA433F3" w14:textId="77777777" w:rsidR="009E50DB" w:rsidRDefault="00F06CDE">
            <w:pPr>
              <w:spacing w:after="0" w:line="259" w:lineRule="auto"/>
              <w:ind w:left="0" w:firstLine="0"/>
            </w:pPr>
            <w:r>
              <w:t>Monitoring and Evaluation Arrangements</w:t>
            </w:r>
          </w:p>
        </w:tc>
        <w:tc>
          <w:tcPr>
            <w:tcW w:w="1464" w:type="dxa"/>
            <w:tcBorders>
              <w:top w:val="single" w:sz="8" w:space="0" w:color="181717"/>
              <w:left w:val="single" w:sz="8" w:space="0" w:color="181717"/>
              <w:bottom w:val="single" w:sz="8" w:space="0" w:color="181717"/>
              <w:right w:val="single" w:sz="8" w:space="0" w:color="181717"/>
            </w:tcBorders>
            <w:vAlign w:val="center"/>
          </w:tcPr>
          <w:p w14:paraId="5569BE9A" w14:textId="77777777" w:rsidR="009E50DB" w:rsidRDefault="00F06CDE">
            <w:pPr>
              <w:spacing w:after="0" w:line="259" w:lineRule="auto"/>
              <w:ind w:left="0" w:right="55" w:firstLine="0"/>
              <w:jc w:val="center"/>
            </w:pPr>
            <w:r>
              <w:rPr>
                <w:sz w:val="22"/>
              </w:rPr>
              <w:t>7</w:t>
            </w:r>
          </w:p>
        </w:tc>
      </w:tr>
      <w:tr w:rsidR="009E50DB" w14:paraId="13256268" w14:textId="77777777">
        <w:trPr>
          <w:trHeight w:val="567"/>
        </w:trPr>
        <w:tc>
          <w:tcPr>
            <w:tcW w:w="1417" w:type="dxa"/>
            <w:tcBorders>
              <w:top w:val="single" w:sz="8" w:space="0" w:color="181717"/>
              <w:left w:val="single" w:sz="8" w:space="0" w:color="181717"/>
              <w:bottom w:val="single" w:sz="8" w:space="0" w:color="181717"/>
              <w:right w:val="single" w:sz="8" w:space="0" w:color="181717"/>
            </w:tcBorders>
            <w:vAlign w:val="center"/>
          </w:tcPr>
          <w:p w14:paraId="324D19B0" w14:textId="77777777" w:rsidR="009E50DB" w:rsidRDefault="00F06CDE">
            <w:pPr>
              <w:spacing w:after="0" w:line="259" w:lineRule="auto"/>
              <w:ind w:left="0" w:right="55" w:firstLine="0"/>
              <w:jc w:val="center"/>
            </w:pPr>
            <w:r>
              <w:rPr>
                <w:sz w:val="22"/>
              </w:rPr>
              <w:t>11</w:t>
            </w:r>
          </w:p>
        </w:tc>
        <w:tc>
          <w:tcPr>
            <w:tcW w:w="7994" w:type="dxa"/>
            <w:gridSpan w:val="2"/>
            <w:tcBorders>
              <w:top w:val="single" w:sz="8" w:space="0" w:color="181717"/>
              <w:left w:val="single" w:sz="8" w:space="0" w:color="181717"/>
              <w:bottom w:val="single" w:sz="8" w:space="0" w:color="181717"/>
              <w:right w:val="single" w:sz="8" w:space="0" w:color="181717"/>
            </w:tcBorders>
            <w:vAlign w:val="center"/>
          </w:tcPr>
          <w:p w14:paraId="52DF5153" w14:textId="77777777" w:rsidR="009E50DB" w:rsidRDefault="00F06CDE">
            <w:pPr>
              <w:spacing w:after="0" w:line="259" w:lineRule="auto"/>
              <w:ind w:left="0" w:firstLine="0"/>
            </w:pPr>
            <w:r>
              <w:t>Complaints and Concerns</w:t>
            </w:r>
          </w:p>
        </w:tc>
        <w:tc>
          <w:tcPr>
            <w:tcW w:w="1464" w:type="dxa"/>
            <w:tcBorders>
              <w:top w:val="single" w:sz="8" w:space="0" w:color="181717"/>
              <w:left w:val="single" w:sz="8" w:space="0" w:color="181717"/>
              <w:bottom w:val="single" w:sz="8" w:space="0" w:color="181717"/>
              <w:right w:val="single" w:sz="8" w:space="0" w:color="181717"/>
            </w:tcBorders>
            <w:vAlign w:val="center"/>
          </w:tcPr>
          <w:p w14:paraId="5C3FB591" w14:textId="77777777" w:rsidR="009E50DB" w:rsidRDefault="00F06CDE">
            <w:pPr>
              <w:spacing w:after="0" w:line="259" w:lineRule="auto"/>
              <w:ind w:left="0" w:right="55" w:firstLine="0"/>
              <w:jc w:val="center"/>
            </w:pPr>
            <w:r>
              <w:rPr>
                <w:sz w:val="22"/>
              </w:rPr>
              <w:t>8</w:t>
            </w:r>
          </w:p>
        </w:tc>
      </w:tr>
      <w:tr w:rsidR="009E50DB" w14:paraId="0DC7EEEF" w14:textId="77777777">
        <w:trPr>
          <w:trHeight w:val="567"/>
        </w:trPr>
        <w:tc>
          <w:tcPr>
            <w:tcW w:w="1417" w:type="dxa"/>
            <w:tcBorders>
              <w:top w:val="single" w:sz="8" w:space="0" w:color="181717"/>
              <w:left w:val="single" w:sz="8" w:space="0" w:color="181717"/>
              <w:bottom w:val="single" w:sz="8" w:space="0" w:color="181717"/>
              <w:right w:val="single" w:sz="8" w:space="0" w:color="181717"/>
            </w:tcBorders>
            <w:vAlign w:val="center"/>
          </w:tcPr>
          <w:p w14:paraId="1C3CE462" w14:textId="77777777" w:rsidR="009E50DB" w:rsidRDefault="00F06CDE">
            <w:pPr>
              <w:spacing w:after="0" w:line="259" w:lineRule="auto"/>
              <w:ind w:left="0" w:right="55" w:firstLine="0"/>
              <w:jc w:val="center"/>
            </w:pPr>
            <w:r>
              <w:rPr>
                <w:sz w:val="22"/>
              </w:rPr>
              <w:t>12</w:t>
            </w:r>
          </w:p>
        </w:tc>
        <w:tc>
          <w:tcPr>
            <w:tcW w:w="7994" w:type="dxa"/>
            <w:gridSpan w:val="2"/>
            <w:tcBorders>
              <w:top w:val="single" w:sz="8" w:space="0" w:color="181717"/>
              <w:left w:val="single" w:sz="8" w:space="0" w:color="181717"/>
              <w:bottom w:val="single" w:sz="8" w:space="0" w:color="181717"/>
              <w:right w:val="single" w:sz="8" w:space="0" w:color="181717"/>
            </w:tcBorders>
            <w:vAlign w:val="center"/>
          </w:tcPr>
          <w:p w14:paraId="67124AB5" w14:textId="77777777" w:rsidR="009E50DB" w:rsidRDefault="00F06CDE">
            <w:pPr>
              <w:spacing w:after="0" w:line="259" w:lineRule="auto"/>
              <w:ind w:left="0" w:firstLine="0"/>
            </w:pPr>
            <w:r>
              <w:t>Other Relevant Policies</w:t>
            </w:r>
          </w:p>
        </w:tc>
        <w:tc>
          <w:tcPr>
            <w:tcW w:w="1464" w:type="dxa"/>
            <w:tcBorders>
              <w:top w:val="single" w:sz="8" w:space="0" w:color="181717"/>
              <w:left w:val="single" w:sz="8" w:space="0" w:color="181717"/>
              <w:bottom w:val="single" w:sz="8" w:space="0" w:color="181717"/>
              <w:right w:val="single" w:sz="8" w:space="0" w:color="181717"/>
            </w:tcBorders>
            <w:vAlign w:val="center"/>
          </w:tcPr>
          <w:p w14:paraId="43C8EA0E" w14:textId="77777777" w:rsidR="009E50DB" w:rsidRDefault="00F06CDE">
            <w:pPr>
              <w:spacing w:after="0" w:line="259" w:lineRule="auto"/>
              <w:ind w:left="0" w:right="55" w:firstLine="0"/>
              <w:jc w:val="center"/>
            </w:pPr>
            <w:r>
              <w:rPr>
                <w:sz w:val="22"/>
              </w:rPr>
              <w:t>8</w:t>
            </w:r>
          </w:p>
        </w:tc>
      </w:tr>
      <w:tr w:rsidR="009E50DB" w14:paraId="0DFB51AB" w14:textId="77777777">
        <w:trPr>
          <w:trHeight w:val="567"/>
        </w:trPr>
        <w:tc>
          <w:tcPr>
            <w:tcW w:w="1417" w:type="dxa"/>
            <w:tcBorders>
              <w:top w:val="single" w:sz="8" w:space="0" w:color="181717"/>
              <w:left w:val="single" w:sz="8" w:space="0" w:color="181717"/>
              <w:bottom w:val="single" w:sz="8" w:space="0" w:color="181717"/>
              <w:right w:val="single" w:sz="8" w:space="0" w:color="181717"/>
            </w:tcBorders>
          </w:tcPr>
          <w:p w14:paraId="4A26041E" w14:textId="77777777" w:rsidR="009E50DB" w:rsidRDefault="009E50DB">
            <w:pPr>
              <w:spacing w:after="160" w:line="259" w:lineRule="auto"/>
              <w:ind w:left="0" w:firstLine="0"/>
            </w:pPr>
          </w:p>
        </w:tc>
        <w:tc>
          <w:tcPr>
            <w:tcW w:w="7994" w:type="dxa"/>
            <w:gridSpan w:val="2"/>
            <w:tcBorders>
              <w:top w:val="single" w:sz="8" w:space="0" w:color="181717"/>
              <w:left w:val="single" w:sz="8" w:space="0" w:color="181717"/>
              <w:bottom w:val="single" w:sz="8" w:space="0" w:color="181717"/>
              <w:right w:val="single" w:sz="8" w:space="0" w:color="181717"/>
            </w:tcBorders>
          </w:tcPr>
          <w:p w14:paraId="2F78BCB4" w14:textId="77777777" w:rsidR="009E50DB" w:rsidRDefault="009E50DB">
            <w:pPr>
              <w:spacing w:after="160" w:line="259" w:lineRule="auto"/>
              <w:ind w:left="0" w:firstLine="0"/>
            </w:pPr>
          </w:p>
        </w:tc>
        <w:tc>
          <w:tcPr>
            <w:tcW w:w="1464" w:type="dxa"/>
            <w:tcBorders>
              <w:top w:val="single" w:sz="8" w:space="0" w:color="181717"/>
              <w:left w:val="single" w:sz="8" w:space="0" w:color="181717"/>
              <w:bottom w:val="single" w:sz="8" w:space="0" w:color="181717"/>
              <w:right w:val="single" w:sz="8" w:space="0" w:color="181717"/>
            </w:tcBorders>
          </w:tcPr>
          <w:p w14:paraId="45EC1C02" w14:textId="77777777" w:rsidR="009E50DB" w:rsidRDefault="009E50DB">
            <w:pPr>
              <w:spacing w:after="160" w:line="259" w:lineRule="auto"/>
              <w:ind w:left="0" w:firstLine="0"/>
            </w:pPr>
          </w:p>
        </w:tc>
      </w:tr>
      <w:tr w:rsidR="009E50DB" w14:paraId="0BD3D586" w14:textId="77777777">
        <w:trPr>
          <w:trHeight w:val="567"/>
        </w:trPr>
        <w:tc>
          <w:tcPr>
            <w:tcW w:w="1417" w:type="dxa"/>
            <w:tcBorders>
              <w:top w:val="single" w:sz="8" w:space="0" w:color="181717"/>
              <w:left w:val="single" w:sz="8" w:space="0" w:color="181717"/>
              <w:bottom w:val="single" w:sz="8" w:space="0" w:color="181717"/>
              <w:right w:val="single" w:sz="8" w:space="0" w:color="181717"/>
            </w:tcBorders>
          </w:tcPr>
          <w:p w14:paraId="7D78D7E5" w14:textId="77777777" w:rsidR="009E50DB" w:rsidRDefault="009E50DB">
            <w:pPr>
              <w:spacing w:after="160" w:line="259" w:lineRule="auto"/>
              <w:ind w:left="0" w:firstLine="0"/>
            </w:pPr>
          </w:p>
        </w:tc>
        <w:tc>
          <w:tcPr>
            <w:tcW w:w="7994" w:type="dxa"/>
            <w:gridSpan w:val="2"/>
            <w:tcBorders>
              <w:top w:val="single" w:sz="8" w:space="0" w:color="181717"/>
              <w:left w:val="single" w:sz="8" w:space="0" w:color="181717"/>
              <w:bottom w:val="single" w:sz="8" w:space="0" w:color="181717"/>
              <w:right w:val="single" w:sz="8" w:space="0" w:color="181717"/>
            </w:tcBorders>
          </w:tcPr>
          <w:p w14:paraId="1FFF7709" w14:textId="77777777" w:rsidR="009E50DB" w:rsidRDefault="009E50DB">
            <w:pPr>
              <w:spacing w:after="160" w:line="259" w:lineRule="auto"/>
              <w:ind w:left="0" w:firstLine="0"/>
            </w:pPr>
          </w:p>
        </w:tc>
        <w:tc>
          <w:tcPr>
            <w:tcW w:w="1464" w:type="dxa"/>
            <w:tcBorders>
              <w:top w:val="single" w:sz="8" w:space="0" w:color="181717"/>
              <w:left w:val="single" w:sz="8" w:space="0" w:color="181717"/>
              <w:bottom w:val="single" w:sz="8" w:space="0" w:color="181717"/>
              <w:right w:val="single" w:sz="8" w:space="0" w:color="181717"/>
            </w:tcBorders>
          </w:tcPr>
          <w:p w14:paraId="26865E13" w14:textId="77777777" w:rsidR="009E50DB" w:rsidRDefault="009E50DB">
            <w:pPr>
              <w:spacing w:after="160" w:line="259" w:lineRule="auto"/>
              <w:ind w:left="0" w:firstLine="0"/>
            </w:pPr>
          </w:p>
        </w:tc>
      </w:tr>
      <w:tr w:rsidR="009E50DB" w14:paraId="2E388706" w14:textId="77777777">
        <w:trPr>
          <w:trHeight w:val="567"/>
        </w:trPr>
        <w:tc>
          <w:tcPr>
            <w:tcW w:w="1417" w:type="dxa"/>
            <w:tcBorders>
              <w:top w:val="single" w:sz="8" w:space="0" w:color="181717"/>
              <w:left w:val="single" w:sz="8" w:space="0" w:color="181717"/>
              <w:bottom w:val="single" w:sz="8" w:space="0" w:color="181717"/>
              <w:right w:val="single" w:sz="8" w:space="0" w:color="181717"/>
            </w:tcBorders>
          </w:tcPr>
          <w:p w14:paraId="58B32841" w14:textId="77777777" w:rsidR="009E50DB" w:rsidRDefault="009E50DB">
            <w:pPr>
              <w:spacing w:after="160" w:line="259" w:lineRule="auto"/>
              <w:ind w:left="0" w:firstLine="0"/>
            </w:pPr>
          </w:p>
        </w:tc>
        <w:tc>
          <w:tcPr>
            <w:tcW w:w="7994" w:type="dxa"/>
            <w:gridSpan w:val="2"/>
            <w:tcBorders>
              <w:top w:val="single" w:sz="8" w:space="0" w:color="181717"/>
              <w:left w:val="single" w:sz="8" w:space="0" w:color="181717"/>
              <w:bottom w:val="single" w:sz="8" w:space="0" w:color="181717"/>
              <w:right w:val="single" w:sz="8" w:space="0" w:color="181717"/>
            </w:tcBorders>
          </w:tcPr>
          <w:p w14:paraId="6C1C36C1" w14:textId="77777777" w:rsidR="009E50DB" w:rsidRDefault="009E50DB">
            <w:pPr>
              <w:spacing w:after="160" w:line="259" w:lineRule="auto"/>
              <w:ind w:left="0" w:firstLine="0"/>
            </w:pPr>
          </w:p>
        </w:tc>
        <w:tc>
          <w:tcPr>
            <w:tcW w:w="1464" w:type="dxa"/>
            <w:tcBorders>
              <w:top w:val="single" w:sz="8" w:space="0" w:color="181717"/>
              <w:left w:val="single" w:sz="8" w:space="0" w:color="181717"/>
              <w:bottom w:val="single" w:sz="8" w:space="0" w:color="181717"/>
              <w:right w:val="single" w:sz="8" w:space="0" w:color="181717"/>
            </w:tcBorders>
          </w:tcPr>
          <w:p w14:paraId="116D6E98" w14:textId="77777777" w:rsidR="009E50DB" w:rsidRDefault="009E50DB">
            <w:pPr>
              <w:spacing w:after="160" w:line="259" w:lineRule="auto"/>
              <w:ind w:left="0" w:firstLine="0"/>
            </w:pPr>
          </w:p>
        </w:tc>
      </w:tr>
      <w:tr w:rsidR="009E50DB" w14:paraId="683AA1FA" w14:textId="77777777">
        <w:trPr>
          <w:trHeight w:val="567"/>
        </w:trPr>
        <w:tc>
          <w:tcPr>
            <w:tcW w:w="1417" w:type="dxa"/>
            <w:tcBorders>
              <w:top w:val="single" w:sz="8" w:space="0" w:color="181717"/>
              <w:left w:val="single" w:sz="8" w:space="0" w:color="181717"/>
              <w:bottom w:val="single" w:sz="8" w:space="0" w:color="181717"/>
              <w:right w:val="single" w:sz="8" w:space="0" w:color="181717"/>
            </w:tcBorders>
          </w:tcPr>
          <w:p w14:paraId="49A0C7CC" w14:textId="77777777" w:rsidR="009E50DB" w:rsidRDefault="009E50DB">
            <w:pPr>
              <w:spacing w:after="160" w:line="259" w:lineRule="auto"/>
              <w:ind w:left="0" w:firstLine="0"/>
            </w:pPr>
          </w:p>
        </w:tc>
        <w:tc>
          <w:tcPr>
            <w:tcW w:w="7994" w:type="dxa"/>
            <w:gridSpan w:val="2"/>
            <w:tcBorders>
              <w:top w:val="single" w:sz="8" w:space="0" w:color="181717"/>
              <w:left w:val="single" w:sz="8" w:space="0" w:color="181717"/>
              <w:bottom w:val="single" w:sz="8" w:space="0" w:color="181717"/>
              <w:right w:val="single" w:sz="8" w:space="0" w:color="181717"/>
            </w:tcBorders>
          </w:tcPr>
          <w:p w14:paraId="381DB60D" w14:textId="77777777" w:rsidR="009E50DB" w:rsidRDefault="009E50DB">
            <w:pPr>
              <w:spacing w:after="160" w:line="259" w:lineRule="auto"/>
              <w:ind w:left="0" w:firstLine="0"/>
            </w:pPr>
          </w:p>
        </w:tc>
        <w:tc>
          <w:tcPr>
            <w:tcW w:w="1464" w:type="dxa"/>
            <w:tcBorders>
              <w:top w:val="single" w:sz="8" w:space="0" w:color="181717"/>
              <w:left w:val="single" w:sz="8" w:space="0" w:color="181717"/>
              <w:bottom w:val="single" w:sz="8" w:space="0" w:color="181717"/>
              <w:right w:val="single" w:sz="8" w:space="0" w:color="181717"/>
            </w:tcBorders>
          </w:tcPr>
          <w:p w14:paraId="66DDDB80" w14:textId="77777777" w:rsidR="009E50DB" w:rsidRDefault="009E50DB">
            <w:pPr>
              <w:spacing w:after="160" w:line="259" w:lineRule="auto"/>
              <w:ind w:left="0" w:firstLine="0"/>
            </w:pPr>
          </w:p>
        </w:tc>
      </w:tr>
      <w:tr w:rsidR="009E50DB" w14:paraId="36A55420" w14:textId="77777777">
        <w:trPr>
          <w:trHeight w:val="397"/>
        </w:trPr>
        <w:tc>
          <w:tcPr>
            <w:tcW w:w="4856" w:type="dxa"/>
            <w:gridSpan w:val="2"/>
            <w:tcBorders>
              <w:top w:val="single" w:sz="8" w:space="0" w:color="000000"/>
              <w:left w:val="single" w:sz="8" w:space="0" w:color="000000"/>
              <w:bottom w:val="single" w:sz="8" w:space="0" w:color="181717"/>
              <w:right w:val="single" w:sz="8" w:space="0" w:color="181717"/>
            </w:tcBorders>
          </w:tcPr>
          <w:p w14:paraId="2C64E3EA" w14:textId="77777777" w:rsidR="009E50DB" w:rsidRDefault="00F06CDE">
            <w:pPr>
              <w:spacing w:after="0" w:line="259" w:lineRule="auto"/>
              <w:ind w:left="0" w:firstLine="0"/>
            </w:pPr>
            <w:r>
              <w:t>Approved by</w:t>
            </w:r>
          </w:p>
        </w:tc>
        <w:tc>
          <w:tcPr>
            <w:tcW w:w="4555" w:type="dxa"/>
            <w:tcBorders>
              <w:top w:val="single" w:sz="8" w:space="0" w:color="000000"/>
              <w:left w:val="single" w:sz="8" w:space="0" w:color="181717"/>
              <w:bottom w:val="single" w:sz="8" w:space="0" w:color="181717"/>
              <w:right w:val="single" w:sz="8" w:space="0" w:color="181717"/>
            </w:tcBorders>
          </w:tcPr>
          <w:p w14:paraId="358857A8" w14:textId="77777777" w:rsidR="009E50DB" w:rsidRDefault="00F06CDE">
            <w:pPr>
              <w:spacing w:after="0" w:line="259" w:lineRule="auto"/>
              <w:ind w:left="0" w:firstLine="0"/>
            </w:pPr>
            <w:r>
              <w:t>Name</w:t>
            </w:r>
          </w:p>
        </w:tc>
        <w:tc>
          <w:tcPr>
            <w:tcW w:w="1464" w:type="dxa"/>
            <w:tcBorders>
              <w:top w:val="single" w:sz="8" w:space="0" w:color="000000"/>
              <w:left w:val="single" w:sz="8" w:space="0" w:color="181717"/>
              <w:bottom w:val="single" w:sz="8" w:space="0" w:color="181717"/>
              <w:right w:val="single" w:sz="8" w:space="0" w:color="000000"/>
            </w:tcBorders>
          </w:tcPr>
          <w:p w14:paraId="4A97A518" w14:textId="77777777" w:rsidR="009E50DB" w:rsidRDefault="00F06CDE">
            <w:pPr>
              <w:spacing w:after="0" w:line="259" w:lineRule="auto"/>
              <w:ind w:left="0" w:firstLine="0"/>
            </w:pPr>
            <w:r>
              <w:t>Date</w:t>
            </w:r>
          </w:p>
        </w:tc>
      </w:tr>
      <w:tr w:rsidR="009E50DB" w14:paraId="145EB14E" w14:textId="77777777">
        <w:trPr>
          <w:trHeight w:val="397"/>
        </w:trPr>
        <w:tc>
          <w:tcPr>
            <w:tcW w:w="4856" w:type="dxa"/>
            <w:gridSpan w:val="2"/>
            <w:tcBorders>
              <w:top w:val="single" w:sz="8" w:space="0" w:color="181717"/>
              <w:left w:val="single" w:sz="8" w:space="0" w:color="000000"/>
              <w:bottom w:val="single" w:sz="8" w:space="0" w:color="181717"/>
              <w:right w:val="single" w:sz="8" w:space="0" w:color="181717"/>
            </w:tcBorders>
          </w:tcPr>
          <w:p w14:paraId="7F991142" w14:textId="77777777" w:rsidR="009E50DB" w:rsidRDefault="00F06CDE">
            <w:pPr>
              <w:spacing w:after="0" w:line="259" w:lineRule="auto"/>
              <w:ind w:left="33" w:firstLine="0"/>
            </w:pPr>
            <w:r>
              <w:rPr>
                <w:sz w:val="22"/>
              </w:rPr>
              <w:t>Head of Education</w:t>
            </w:r>
          </w:p>
        </w:tc>
        <w:tc>
          <w:tcPr>
            <w:tcW w:w="4555" w:type="dxa"/>
            <w:tcBorders>
              <w:top w:val="single" w:sz="8" w:space="0" w:color="181717"/>
              <w:left w:val="single" w:sz="8" w:space="0" w:color="181717"/>
              <w:bottom w:val="single" w:sz="8" w:space="0" w:color="181717"/>
              <w:right w:val="single" w:sz="8" w:space="0" w:color="181717"/>
            </w:tcBorders>
          </w:tcPr>
          <w:p w14:paraId="2E3815AD" w14:textId="77777777" w:rsidR="009E50DB" w:rsidRDefault="00F06CDE">
            <w:pPr>
              <w:spacing w:after="0" w:line="259" w:lineRule="auto"/>
              <w:ind w:left="33" w:firstLine="0"/>
            </w:pPr>
            <w:r>
              <w:rPr>
                <w:sz w:val="22"/>
              </w:rPr>
              <w:t>Lauren Tallis</w:t>
            </w:r>
          </w:p>
        </w:tc>
        <w:tc>
          <w:tcPr>
            <w:tcW w:w="1464" w:type="dxa"/>
            <w:tcBorders>
              <w:top w:val="single" w:sz="8" w:space="0" w:color="181717"/>
              <w:left w:val="single" w:sz="8" w:space="0" w:color="181717"/>
              <w:bottom w:val="single" w:sz="8" w:space="0" w:color="181717"/>
              <w:right w:val="single" w:sz="8" w:space="0" w:color="000000"/>
            </w:tcBorders>
          </w:tcPr>
          <w:p w14:paraId="38A45BB3" w14:textId="11DC3EE9" w:rsidR="009E50DB" w:rsidRDefault="00FF32C7">
            <w:pPr>
              <w:spacing w:after="0" w:line="259" w:lineRule="auto"/>
              <w:ind w:left="33" w:firstLine="0"/>
            </w:pPr>
            <w:r>
              <w:t>June 2022</w:t>
            </w:r>
          </w:p>
        </w:tc>
      </w:tr>
      <w:tr w:rsidR="009E50DB" w14:paraId="736B61E9" w14:textId="77777777">
        <w:trPr>
          <w:trHeight w:val="397"/>
        </w:trPr>
        <w:tc>
          <w:tcPr>
            <w:tcW w:w="4856" w:type="dxa"/>
            <w:gridSpan w:val="2"/>
            <w:tcBorders>
              <w:top w:val="single" w:sz="8" w:space="0" w:color="181717"/>
              <w:left w:val="single" w:sz="8" w:space="0" w:color="000000"/>
              <w:bottom w:val="single" w:sz="8" w:space="0" w:color="181717"/>
              <w:right w:val="single" w:sz="8" w:space="0" w:color="181717"/>
            </w:tcBorders>
          </w:tcPr>
          <w:p w14:paraId="0FC4B78F" w14:textId="624D6B70" w:rsidR="009E50DB" w:rsidRDefault="00FF32C7">
            <w:pPr>
              <w:spacing w:after="0" w:line="259" w:lineRule="auto"/>
              <w:ind w:left="33" w:firstLine="0"/>
            </w:pPr>
            <w:r>
              <w:rPr>
                <w:sz w:val="22"/>
              </w:rPr>
              <w:t>SENCO</w:t>
            </w:r>
          </w:p>
        </w:tc>
        <w:tc>
          <w:tcPr>
            <w:tcW w:w="4555" w:type="dxa"/>
            <w:tcBorders>
              <w:top w:val="single" w:sz="8" w:space="0" w:color="181717"/>
              <w:left w:val="single" w:sz="8" w:space="0" w:color="181717"/>
              <w:bottom w:val="single" w:sz="8" w:space="0" w:color="181717"/>
              <w:right w:val="single" w:sz="8" w:space="0" w:color="181717"/>
            </w:tcBorders>
          </w:tcPr>
          <w:p w14:paraId="08C2A199" w14:textId="4E92FE80" w:rsidR="009E50DB" w:rsidRDefault="00FF32C7">
            <w:pPr>
              <w:spacing w:after="0" w:line="259" w:lineRule="auto"/>
              <w:ind w:left="33" w:firstLine="0"/>
            </w:pPr>
            <w:r>
              <w:rPr>
                <w:sz w:val="22"/>
              </w:rPr>
              <w:t>Ali Price</w:t>
            </w:r>
          </w:p>
        </w:tc>
        <w:tc>
          <w:tcPr>
            <w:tcW w:w="1464" w:type="dxa"/>
            <w:tcBorders>
              <w:top w:val="single" w:sz="8" w:space="0" w:color="181717"/>
              <w:left w:val="single" w:sz="8" w:space="0" w:color="181717"/>
              <w:bottom w:val="single" w:sz="8" w:space="0" w:color="181717"/>
              <w:right w:val="single" w:sz="8" w:space="0" w:color="000000"/>
            </w:tcBorders>
          </w:tcPr>
          <w:p w14:paraId="2DBE2A59" w14:textId="2D46F93D" w:rsidR="009E50DB" w:rsidRDefault="00FF32C7">
            <w:pPr>
              <w:spacing w:after="0" w:line="259" w:lineRule="auto"/>
              <w:ind w:left="33" w:firstLine="0"/>
            </w:pPr>
            <w:r>
              <w:t>June 2022</w:t>
            </w:r>
          </w:p>
        </w:tc>
      </w:tr>
      <w:tr w:rsidR="009E50DB" w14:paraId="4F00AAC5" w14:textId="77777777">
        <w:trPr>
          <w:trHeight w:val="397"/>
        </w:trPr>
        <w:tc>
          <w:tcPr>
            <w:tcW w:w="4856" w:type="dxa"/>
            <w:gridSpan w:val="2"/>
            <w:tcBorders>
              <w:top w:val="single" w:sz="8" w:space="0" w:color="181717"/>
              <w:left w:val="single" w:sz="8" w:space="0" w:color="181717"/>
              <w:bottom w:val="single" w:sz="8" w:space="0" w:color="181717"/>
              <w:right w:val="single" w:sz="8" w:space="0" w:color="181717"/>
            </w:tcBorders>
          </w:tcPr>
          <w:p w14:paraId="7878FB22" w14:textId="21F87040" w:rsidR="009E50DB" w:rsidRDefault="00FF32C7">
            <w:pPr>
              <w:spacing w:after="0" w:line="259" w:lineRule="auto"/>
              <w:ind w:left="33" w:firstLine="0"/>
            </w:pPr>
            <w:r>
              <w:t xml:space="preserve">Education Review Board </w:t>
            </w:r>
          </w:p>
        </w:tc>
        <w:tc>
          <w:tcPr>
            <w:tcW w:w="4555" w:type="dxa"/>
            <w:tcBorders>
              <w:top w:val="single" w:sz="8" w:space="0" w:color="181717"/>
              <w:left w:val="single" w:sz="8" w:space="0" w:color="181717"/>
              <w:bottom w:val="single" w:sz="8" w:space="0" w:color="181717"/>
              <w:right w:val="single" w:sz="8" w:space="0" w:color="181717"/>
            </w:tcBorders>
          </w:tcPr>
          <w:p w14:paraId="54473499" w14:textId="14BDF438" w:rsidR="009E50DB" w:rsidRDefault="009E50DB">
            <w:pPr>
              <w:spacing w:after="0" w:line="259" w:lineRule="auto"/>
              <w:ind w:left="33" w:firstLine="0"/>
            </w:pPr>
          </w:p>
        </w:tc>
        <w:tc>
          <w:tcPr>
            <w:tcW w:w="1464" w:type="dxa"/>
            <w:tcBorders>
              <w:top w:val="single" w:sz="8" w:space="0" w:color="181717"/>
              <w:left w:val="single" w:sz="8" w:space="0" w:color="181717"/>
              <w:bottom w:val="single" w:sz="8" w:space="0" w:color="181717"/>
              <w:right w:val="single" w:sz="8" w:space="0" w:color="000000"/>
            </w:tcBorders>
          </w:tcPr>
          <w:p w14:paraId="4AB9A520" w14:textId="14D9645F" w:rsidR="009E50DB" w:rsidRDefault="00FF32C7">
            <w:pPr>
              <w:spacing w:after="0" w:line="259" w:lineRule="auto"/>
              <w:ind w:left="33" w:firstLine="0"/>
            </w:pPr>
            <w:r>
              <w:t>June 2022</w:t>
            </w:r>
          </w:p>
        </w:tc>
      </w:tr>
      <w:tr w:rsidR="009E50DB" w14:paraId="12FD03DA" w14:textId="77777777">
        <w:trPr>
          <w:trHeight w:val="397"/>
        </w:trPr>
        <w:tc>
          <w:tcPr>
            <w:tcW w:w="4856" w:type="dxa"/>
            <w:gridSpan w:val="2"/>
            <w:tcBorders>
              <w:top w:val="single" w:sz="8" w:space="0" w:color="181717"/>
              <w:left w:val="single" w:sz="8" w:space="0" w:color="181717"/>
              <w:bottom w:val="single" w:sz="8" w:space="0" w:color="181717"/>
              <w:right w:val="single" w:sz="8" w:space="0" w:color="181717"/>
            </w:tcBorders>
          </w:tcPr>
          <w:p w14:paraId="67A421DA" w14:textId="77777777" w:rsidR="009E50DB" w:rsidRDefault="009E50DB">
            <w:pPr>
              <w:spacing w:after="160" w:line="259" w:lineRule="auto"/>
              <w:ind w:left="0" w:firstLine="0"/>
            </w:pPr>
          </w:p>
        </w:tc>
        <w:tc>
          <w:tcPr>
            <w:tcW w:w="4555" w:type="dxa"/>
            <w:tcBorders>
              <w:top w:val="single" w:sz="8" w:space="0" w:color="181717"/>
              <w:left w:val="single" w:sz="8" w:space="0" w:color="181717"/>
              <w:bottom w:val="single" w:sz="8" w:space="0" w:color="181717"/>
              <w:right w:val="single" w:sz="8" w:space="0" w:color="181717"/>
            </w:tcBorders>
          </w:tcPr>
          <w:p w14:paraId="1EB3A3AE" w14:textId="77777777" w:rsidR="009E50DB" w:rsidRDefault="009E50DB">
            <w:pPr>
              <w:spacing w:after="160" w:line="259" w:lineRule="auto"/>
              <w:ind w:left="0" w:firstLine="0"/>
            </w:pPr>
          </w:p>
        </w:tc>
        <w:tc>
          <w:tcPr>
            <w:tcW w:w="1464" w:type="dxa"/>
            <w:tcBorders>
              <w:top w:val="single" w:sz="8" w:space="0" w:color="181717"/>
              <w:left w:val="single" w:sz="8" w:space="0" w:color="181717"/>
              <w:bottom w:val="single" w:sz="8" w:space="0" w:color="181717"/>
              <w:right w:val="single" w:sz="8" w:space="0" w:color="000000"/>
            </w:tcBorders>
          </w:tcPr>
          <w:p w14:paraId="6C9B0ADF" w14:textId="77777777" w:rsidR="009E50DB" w:rsidRDefault="009E50DB">
            <w:pPr>
              <w:spacing w:after="160" w:line="259" w:lineRule="auto"/>
              <w:ind w:left="0" w:firstLine="0"/>
            </w:pPr>
          </w:p>
        </w:tc>
      </w:tr>
      <w:tr w:rsidR="009E50DB" w14:paraId="25ACB0E2" w14:textId="77777777">
        <w:trPr>
          <w:trHeight w:val="397"/>
        </w:trPr>
        <w:tc>
          <w:tcPr>
            <w:tcW w:w="4856" w:type="dxa"/>
            <w:gridSpan w:val="2"/>
            <w:tcBorders>
              <w:top w:val="single" w:sz="8" w:space="0" w:color="181717"/>
              <w:left w:val="single" w:sz="8" w:space="0" w:color="181717"/>
              <w:bottom w:val="single" w:sz="8" w:space="0" w:color="181717"/>
              <w:right w:val="single" w:sz="8" w:space="0" w:color="181717"/>
            </w:tcBorders>
          </w:tcPr>
          <w:p w14:paraId="0F8978F9" w14:textId="77777777" w:rsidR="009E50DB" w:rsidRDefault="009E50DB">
            <w:pPr>
              <w:spacing w:after="160" w:line="259" w:lineRule="auto"/>
              <w:ind w:left="0" w:firstLine="0"/>
            </w:pPr>
          </w:p>
        </w:tc>
        <w:tc>
          <w:tcPr>
            <w:tcW w:w="4555" w:type="dxa"/>
            <w:tcBorders>
              <w:top w:val="single" w:sz="8" w:space="0" w:color="181717"/>
              <w:left w:val="single" w:sz="8" w:space="0" w:color="181717"/>
              <w:bottom w:val="single" w:sz="8" w:space="0" w:color="181717"/>
              <w:right w:val="single" w:sz="8" w:space="0" w:color="181717"/>
            </w:tcBorders>
          </w:tcPr>
          <w:p w14:paraId="27F29378" w14:textId="77777777" w:rsidR="009E50DB" w:rsidRDefault="009E50DB">
            <w:pPr>
              <w:spacing w:after="160" w:line="259" w:lineRule="auto"/>
              <w:ind w:left="0" w:firstLine="0"/>
            </w:pPr>
          </w:p>
        </w:tc>
        <w:tc>
          <w:tcPr>
            <w:tcW w:w="1464" w:type="dxa"/>
            <w:tcBorders>
              <w:top w:val="single" w:sz="8" w:space="0" w:color="181717"/>
              <w:left w:val="single" w:sz="8" w:space="0" w:color="181717"/>
              <w:bottom w:val="single" w:sz="8" w:space="0" w:color="181717"/>
              <w:right w:val="single" w:sz="8" w:space="0" w:color="000000"/>
            </w:tcBorders>
          </w:tcPr>
          <w:p w14:paraId="2010201D" w14:textId="77777777" w:rsidR="009E50DB" w:rsidRDefault="009E50DB">
            <w:pPr>
              <w:spacing w:after="160" w:line="259" w:lineRule="auto"/>
              <w:ind w:left="0" w:firstLine="0"/>
            </w:pPr>
          </w:p>
        </w:tc>
      </w:tr>
      <w:tr w:rsidR="009E50DB" w14:paraId="543E60DF" w14:textId="77777777">
        <w:trPr>
          <w:trHeight w:val="397"/>
        </w:trPr>
        <w:tc>
          <w:tcPr>
            <w:tcW w:w="4856" w:type="dxa"/>
            <w:gridSpan w:val="2"/>
            <w:tcBorders>
              <w:top w:val="single" w:sz="8" w:space="0" w:color="181717"/>
              <w:left w:val="single" w:sz="8" w:space="0" w:color="000000"/>
              <w:bottom w:val="single" w:sz="8" w:space="0" w:color="000000"/>
              <w:right w:val="single" w:sz="8" w:space="0" w:color="181717"/>
            </w:tcBorders>
          </w:tcPr>
          <w:p w14:paraId="6D0A985A" w14:textId="77777777" w:rsidR="009E50DB" w:rsidRDefault="009E50DB">
            <w:pPr>
              <w:spacing w:after="160" w:line="259" w:lineRule="auto"/>
              <w:ind w:left="0" w:firstLine="0"/>
            </w:pPr>
          </w:p>
        </w:tc>
        <w:tc>
          <w:tcPr>
            <w:tcW w:w="4555" w:type="dxa"/>
            <w:tcBorders>
              <w:top w:val="single" w:sz="8" w:space="0" w:color="181717"/>
              <w:left w:val="single" w:sz="8" w:space="0" w:color="181717"/>
              <w:bottom w:val="single" w:sz="8" w:space="0" w:color="000000"/>
              <w:right w:val="single" w:sz="8" w:space="0" w:color="181717"/>
            </w:tcBorders>
          </w:tcPr>
          <w:p w14:paraId="4A83B51F" w14:textId="77777777" w:rsidR="009E50DB" w:rsidRDefault="009E50DB">
            <w:pPr>
              <w:spacing w:after="160" w:line="259" w:lineRule="auto"/>
              <w:ind w:left="0" w:firstLine="0"/>
            </w:pPr>
          </w:p>
        </w:tc>
        <w:tc>
          <w:tcPr>
            <w:tcW w:w="1464" w:type="dxa"/>
            <w:tcBorders>
              <w:top w:val="single" w:sz="8" w:space="0" w:color="181717"/>
              <w:left w:val="single" w:sz="8" w:space="0" w:color="181717"/>
              <w:bottom w:val="single" w:sz="8" w:space="0" w:color="000000"/>
              <w:right w:val="single" w:sz="8" w:space="0" w:color="000000"/>
            </w:tcBorders>
          </w:tcPr>
          <w:p w14:paraId="39C84CFD" w14:textId="77777777" w:rsidR="009E50DB" w:rsidRDefault="009E50DB">
            <w:pPr>
              <w:spacing w:after="160" w:line="259" w:lineRule="auto"/>
              <w:ind w:left="0" w:firstLine="0"/>
            </w:pPr>
          </w:p>
        </w:tc>
      </w:tr>
    </w:tbl>
    <w:p w14:paraId="7817387B" w14:textId="77777777" w:rsidR="009E50DB" w:rsidRDefault="00F06CDE">
      <w:pPr>
        <w:spacing w:after="0" w:line="259" w:lineRule="auto"/>
        <w:ind w:left="0" w:firstLine="0"/>
      </w:pPr>
      <w:r>
        <w:rPr>
          <w:b/>
        </w:rPr>
        <w:lastRenderedPageBreak/>
        <w:t>Review Sheet</w:t>
      </w:r>
    </w:p>
    <w:p w14:paraId="2DDEAEFC" w14:textId="77777777" w:rsidR="009E50DB" w:rsidRDefault="00F06CDE">
      <w:pPr>
        <w:spacing w:after="430"/>
        <w:ind w:left="-5"/>
      </w:pPr>
      <w:r>
        <w:t>The information in the table below provides details of this document’s reviews and where appropriate, amendments which will have been made to a later version and the reason.</w:t>
      </w:r>
    </w:p>
    <w:tbl>
      <w:tblPr>
        <w:tblStyle w:val="TableGrid"/>
        <w:tblW w:w="10865" w:type="dxa"/>
        <w:tblInd w:w="10" w:type="dxa"/>
        <w:tblCellMar>
          <w:top w:w="80" w:type="dxa"/>
          <w:left w:w="80" w:type="dxa"/>
          <w:right w:w="115" w:type="dxa"/>
        </w:tblCellMar>
        <w:tblLook w:val="04A0" w:firstRow="1" w:lastRow="0" w:firstColumn="1" w:lastColumn="0" w:noHBand="0" w:noVBand="1"/>
      </w:tblPr>
      <w:tblGrid>
        <w:gridCol w:w="1096"/>
        <w:gridCol w:w="7823"/>
        <w:gridCol w:w="1946"/>
      </w:tblGrid>
      <w:tr w:rsidR="009E50DB" w14:paraId="08ADA451"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52EBCD64" w14:textId="77777777" w:rsidR="009E50DB" w:rsidRDefault="00F06CDE">
            <w:pPr>
              <w:spacing w:after="0" w:line="259" w:lineRule="auto"/>
              <w:ind w:left="0" w:firstLine="0"/>
            </w:pPr>
            <w:r>
              <w:t>Version</w:t>
            </w:r>
          </w:p>
        </w:tc>
        <w:tc>
          <w:tcPr>
            <w:tcW w:w="7823" w:type="dxa"/>
            <w:tcBorders>
              <w:top w:val="single" w:sz="8" w:space="0" w:color="181717"/>
              <w:left w:val="single" w:sz="8" w:space="0" w:color="181717"/>
              <w:bottom w:val="single" w:sz="8" w:space="0" w:color="181717"/>
              <w:right w:val="single" w:sz="8" w:space="0" w:color="181717"/>
            </w:tcBorders>
          </w:tcPr>
          <w:p w14:paraId="3B3358FC" w14:textId="77777777" w:rsidR="009E50DB" w:rsidRDefault="00F06CDE">
            <w:pPr>
              <w:spacing w:after="0" w:line="259" w:lineRule="auto"/>
              <w:ind w:left="0" w:firstLine="0"/>
            </w:pPr>
            <w:r>
              <w:t>Review Description</w:t>
            </w:r>
          </w:p>
        </w:tc>
        <w:tc>
          <w:tcPr>
            <w:tcW w:w="1946" w:type="dxa"/>
            <w:tcBorders>
              <w:top w:val="single" w:sz="8" w:space="0" w:color="181717"/>
              <w:left w:val="single" w:sz="8" w:space="0" w:color="181717"/>
              <w:bottom w:val="single" w:sz="8" w:space="0" w:color="181717"/>
              <w:right w:val="single" w:sz="8" w:space="0" w:color="181717"/>
            </w:tcBorders>
          </w:tcPr>
          <w:p w14:paraId="3BE9855A" w14:textId="77777777" w:rsidR="009E50DB" w:rsidRDefault="00F06CDE">
            <w:pPr>
              <w:spacing w:after="0" w:line="259" w:lineRule="auto"/>
              <w:ind w:left="0" w:firstLine="0"/>
            </w:pPr>
            <w:r>
              <w:t>Date</w:t>
            </w:r>
          </w:p>
        </w:tc>
      </w:tr>
      <w:tr w:rsidR="009E50DB" w14:paraId="051E07AF"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08856A02" w14:textId="77777777" w:rsidR="009E50DB" w:rsidRDefault="00F06CDE">
            <w:pPr>
              <w:spacing w:after="0" w:line="259" w:lineRule="auto"/>
              <w:ind w:left="35" w:firstLine="0"/>
              <w:jc w:val="center"/>
            </w:pPr>
            <w:r>
              <w:rPr>
                <w:sz w:val="22"/>
              </w:rPr>
              <w:t>1</w:t>
            </w:r>
          </w:p>
        </w:tc>
        <w:tc>
          <w:tcPr>
            <w:tcW w:w="7823" w:type="dxa"/>
            <w:tcBorders>
              <w:top w:val="single" w:sz="8" w:space="0" w:color="181717"/>
              <w:left w:val="single" w:sz="8" w:space="0" w:color="181717"/>
              <w:bottom w:val="single" w:sz="8" w:space="0" w:color="181717"/>
              <w:right w:val="single" w:sz="8" w:space="0" w:color="181717"/>
            </w:tcBorders>
          </w:tcPr>
          <w:p w14:paraId="01407325" w14:textId="77777777" w:rsidR="009E50DB" w:rsidRDefault="00F06CDE">
            <w:pPr>
              <w:spacing w:after="0" w:line="259" w:lineRule="auto"/>
              <w:ind w:left="33" w:firstLine="0"/>
            </w:pPr>
            <w:r>
              <w:rPr>
                <w:sz w:val="22"/>
              </w:rPr>
              <w:t>Original</w:t>
            </w:r>
          </w:p>
        </w:tc>
        <w:tc>
          <w:tcPr>
            <w:tcW w:w="1946" w:type="dxa"/>
            <w:tcBorders>
              <w:top w:val="single" w:sz="8" w:space="0" w:color="181717"/>
              <w:left w:val="single" w:sz="8" w:space="0" w:color="181717"/>
              <w:bottom w:val="single" w:sz="8" w:space="0" w:color="181717"/>
              <w:right w:val="single" w:sz="8" w:space="0" w:color="181717"/>
            </w:tcBorders>
          </w:tcPr>
          <w:p w14:paraId="208E108F" w14:textId="77777777" w:rsidR="009E50DB" w:rsidRDefault="00F06CDE">
            <w:pPr>
              <w:spacing w:after="0" w:line="259" w:lineRule="auto"/>
              <w:ind w:left="33" w:firstLine="0"/>
            </w:pPr>
            <w:r>
              <w:rPr>
                <w:sz w:val="22"/>
              </w:rPr>
              <w:t>May 2019</w:t>
            </w:r>
          </w:p>
        </w:tc>
      </w:tr>
      <w:tr w:rsidR="009E50DB" w14:paraId="60E6A756"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6C19795C" w14:textId="77777777" w:rsidR="009E50DB" w:rsidRDefault="00F06CDE">
            <w:pPr>
              <w:spacing w:after="0" w:line="259" w:lineRule="auto"/>
              <w:ind w:left="35" w:firstLine="0"/>
              <w:jc w:val="center"/>
            </w:pPr>
            <w:r>
              <w:rPr>
                <w:sz w:val="22"/>
              </w:rPr>
              <w:t>2</w:t>
            </w:r>
          </w:p>
        </w:tc>
        <w:tc>
          <w:tcPr>
            <w:tcW w:w="7823" w:type="dxa"/>
            <w:tcBorders>
              <w:top w:val="single" w:sz="8" w:space="0" w:color="181717"/>
              <w:left w:val="single" w:sz="8" w:space="0" w:color="181717"/>
              <w:bottom w:val="single" w:sz="8" w:space="0" w:color="181717"/>
              <w:right w:val="single" w:sz="8" w:space="0" w:color="181717"/>
            </w:tcBorders>
          </w:tcPr>
          <w:p w14:paraId="2851AA22" w14:textId="77777777" w:rsidR="009E50DB" w:rsidRDefault="00F06CDE">
            <w:pPr>
              <w:spacing w:after="0" w:line="259" w:lineRule="auto"/>
              <w:ind w:left="33" w:firstLine="0"/>
            </w:pPr>
            <w:r>
              <w:rPr>
                <w:sz w:val="22"/>
              </w:rPr>
              <w:t>Updated to reflect standards and put in new Policy format</w:t>
            </w:r>
          </w:p>
        </w:tc>
        <w:tc>
          <w:tcPr>
            <w:tcW w:w="1946" w:type="dxa"/>
            <w:tcBorders>
              <w:top w:val="single" w:sz="8" w:space="0" w:color="181717"/>
              <w:left w:val="single" w:sz="8" w:space="0" w:color="181717"/>
              <w:bottom w:val="single" w:sz="8" w:space="0" w:color="181717"/>
              <w:right w:val="single" w:sz="8" w:space="0" w:color="181717"/>
            </w:tcBorders>
          </w:tcPr>
          <w:p w14:paraId="5FF8A534" w14:textId="77777777" w:rsidR="009E50DB" w:rsidRDefault="00F06CDE">
            <w:pPr>
              <w:spacing w:after="0" w:line="259" w:lineRule="auto"/>
              <w:ind w:left="33" w:firstLine="0"/>
            </w:pPr>
            <w:r>
              <w:rPr>
                <w:sz w:val="22"/>
              </w:rPr>
              <w:t>Dec 2020</w:t>
            </w:r>
          </w:p>
        </w:tc>
      </w:tr>
      <w:tr w:rsidR="009E50DB" w14:paraId="35587D15"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0BAE7A38" w14:textId="411C1D60" w:rsidR="009E50DB" w:rsidRDefault="00E933E3" w:rsidP="00E933E3">
            <w:pPr>
              <w:spacing w:after="160" w:line="259" w:lineRule="auto"/>
              <w:ind w:left="0" w:firstLine="0"/>
              <w:jc w:val="center"/>
            </w:pPr>
            <w:r>
              <w:t>3</w:t>
            </w:r>
          </w:p>
        </w:tc>
        <w:tc>
          <w:tcPr>
            <w:tcW w:w="7823" w:type="dxa"/>
            <w:tcBorders>
              <w:top w:val="single" w:sz="8" w:space="0" w:color="181717"/>
              <w:left w:val="single" w:sz="8" w:space="0" w:color="181717"/>
              <w:bottom w:val="single" w:sz="8" w:space="0" w:color="181717"/>
              <w:right w:val="single" w:sz="8" w:space="0" w:color="181717"/>
            </w:tcBorders>
          </w:tcPr>
          <w:p w14:paraId="3F936001" w14:textId="6DAF10BE" w:rsidR="009E50DB" w:rsidRDefault="00E933E3">
            <w:pPr>
              <w:spacing w:after="160" w:line="259" w:lineRule="auto"/>
              <w:ind w:left="0" w:firstLine="0"/>
            </w:pPr>
            <w:r>
              <w:t>Reviewed and updated</w:t>
            </w:r>
          </w:p>
        </w:tc>
        <w:tc>
          <w:tcPr>
            <w:tcW w:w="1946" w:type="dxa"/>
            <w:tcBorders>
              <w:top w:val="single" w:sz="8" w:space="0" w:color="181717"/>
              <w:left w:val="single" w:sz="8" w:space="0" w:color="181717"/>
              <w:bottom w:val="single" w:sz="8" w:space="0" w:color="181717"/>
              <w:right w:val="single" w:sz="8" w:space="0" w:color="181717"/>
            </w:tcBorders>
          </w:tcPr>
          <w:p w14:paraId="13D6DFE8" w14:textId="4FCEF891" w:rsidR="009E50DB" w:rsidRDefault="00E933E3">
            <w:pPr>
              <w:spacing w:after="160" w:line="259" w:lineRule="auto"/>
              <w:ind w:left="0" w:firstLine="0"/>
            </w:pPr>
            <w:r>
              <w:t>Dec 2021</w:t>
            </w:r>
          </w:p>
        </w:tc>
      </w:tr>
      <w:tr w:rsidR="009E50DB" w14:paraId="7DAEA984"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1EC35224" w14:textId="5222A88B" w:rsidR="009E50DB" w:rsidRDefault="00E933E3" w:rsidP="00E933E3">
            <w:pPr>
              <w:spacing w:after="160" w:line="259" w:lineRule="auto"/>
              <w:ind w:left="0" w:firstLine="0"/>
              <w:jc w:val="center"/>
            </w:pPr>
            <w:r>
              <w:t>4</w:t>
            </w:r>
          </w:p>
        </w:tc>
        <w:tc>
          <w:tcPr>
            <w:tcW w:w="7823" w:type="dxa"/>
            <w:tcBorders>
              <w:top w:val="single" w:sz="8" w:space="0" w:color="181717"/>
              <w:left w:val="single" w:sz="8" w:space="0" w:color="181717"/>
              <w:bottom w:val="single" w:sz="8" w:space="0" w:color="181717"/>
              <w:right w:val="single" w:sz="8" w:space="0" w:color="181717"/>
            </w:tcBorders>
          </w:tcPr>
          <w:p w14:paraId="4632FBCE" w14:textId="7575FD35" w:rsidR="009E50DB" w:rsidRDefault="00E933E3">
            <w:pPr>
              <w:spacing w:after="160" w:line="259" w:lineRule="auto"/>
              <w:ind w:left="0" w:firstLine="0"/>
            </w:pPr>
            <w:r>
              <w:t>Reviewed to reflect changes in OPG Leadership &amp; Proprietor</w:t>
            </w:r>
          </w:p>
        </w:tc>
        <w:tc>
          <w:tcPr>
            <w:tcW w:w="1946" w:type="dxa"/>
            <w:tcBorders>
              <w:top w:val="single" w:sz="8" w:space="0" w:color="181717"/>
              <w:left w:val="single" w:sz="8" w:space="0" w:color="181717"/>
              <w:bottom w:val="single" w:sz="8" w:space="0" w:color="181717"/>
              <w:right w:val="single" w:sz="8" w:space="0" w:color="181717"/>
            </w:tcBorders>
          </w:tcPr>
          <w:p w14:paraId="2CF2E7AD" w14:textId="506190EB" w:rsidR="009E50DB" w:rsidRDefault="00E933E3">
            <w:pPr>
              <w:spacing w:after="160" w:line="259" w:lineRule="auto"/>
              <w:ind w:left="0" w:firstLine="0"/>
            </w:pPr>
            <w:r>
              <w:t>June 22</w:t>
            </w:r>
          </w:p>
        </w:tc>
      </w:tr>
      <w:tr w:rsidR="009E50DB" w14:paraId="2F3BE60F"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30AA2CB5" w14:textId="77777777" w:rsidR="009E50DB" w:rsidRDefault="009E50DB" w:rsidP="00E933E3">
            <w:pPr>
              <w:spacing w:after="160" w:line="259" w:lineRule="auto"/>
              <w:ind w:left="0" w:firstLine="0"/>
              <w:jc w:val="center"/>
            </w:pPr>
          </w:p>
        </w:tc>
        <w:tc>
          <w:tcPr>
            <w:tcW w:w="7823" w:type="dxa"/>
            <w:tcBorders>
              <w:top w:val="single" w:sz="8" w:space="0" w:color="181717"/>
              <w:left w:val="single" w:sz="8" w:space="0" w:color="181717"/>
              <w:bottom w:val="single" w:sz="8" w:space="0" w:color="181717"/>
              <w:right w:val="single" w:sz="8" w:space="0" w:color="181717"/>
            </w:tcBorders>
          </w:tcPr>
          <w:p w14:paraId="0B81EA0F" w14:textId="77777777" w:rsidR="009E50DB" w:rsidRDefault="009E50DB">
            <w:pPr>
              <w:spacing w:after="160" w:line="259" w:lineRule="auto"/>
              <w:ind w:left="0" w:firstLine="0"/>
            </w:pPr>
          </w:p>
        </w:tc>
        <w:tc>
          <w:tcPr>
            <w:tcW w:w="1946" w:type="dxa"/>
            <w:tcBorders>
              <w:top w:val="single" w:sz="8" w:space="0" w:color="181717"/>
              <w:left w:val="single" w:sz="8" w:space="0" w:color="181717"/>
              <w:bottom w:val="single" w:sz="8" w:space="0" w:color="181717"/>
              <w:right w:val="single" w:sz="8" w:space="0" w:color="181717"/>
            </w:tcBorders>
          </w:tcPr>
          <w:p w14:paraId="11FCEDCF" w14:textId="77777777" w:rsidR="009E50DB" w:rsidRDefault="009E50DB">
            <w:pPr>
              <w:spacing w:after="160" w:line="259" w:lineRule="auto"/>
              <w:ind w:left="0" w:firstLine="0"/>
            </w:pPr>
          </w:p>
        </w:tc>
      </w:tr>
      <w:tr w:rsidR="009E50DB" w14:paraId="108BEC4E"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27F58858" w14:textId="77777777" w:rsidR="009E50DB" w:rsidRDefault="009E50DB" w:rsidP="00E933E3">
            <w:pPr>
              <w:spacing w:after="160" w:line="259" w:lineRule="auto"/>
              <w:ind w:left="0" w:firstLine="0"/>
              <w:jc w:val="center"/>
            </w:pPr>
          </w:p>
        </w:tc>
        <w:tc>
          <w:tcPr>
            <w:tcW w:w="7823" w:type="dxa"/>
            <w:tcBorders>
              <w:top w:val="single" w:sz="8" w:space="0" w:color="181717"/>
              <w:left w:val="single" w:sz="8" w:space="0" w:color="181717"/>
              <w:bottom w:val="single" w:sz="8" w:space="0" w:color="181717"/>
              <w:right w:val="single" w:sz="8" w:space="0" w:color="181717"/>
            </w:tcBorders>
          </w:tcPr>
          <w:p w14:paraId="117C68F8" w14:textId="77777777" w:rsidR="009E50DB" w:rsidRDefault="009E50DB">
            <w:pPr>
              <w:spacing w:after="160" w:line="259" w:lineRule="auto"/>
              <w:ind w:left="0" w:firstLine="0"/>
            </w:pPr>
          </w:p>
        </w:tc>
        <w:tc>
          <w:tcPr>
            <w:tcW w:w="1946" w:type="dxa"/>
            <w:tcBorders>
              <w:top w:val="single" w:sz="8" w:space="0" w:color="181717"/>
              <w:left w:val="single" w:sz="8" w:space="0" w:color="181717"/>
              <w:bottom w:val="single" w:sz="8" w:space="0" w:color="181717"/>
              <w:right w:val="single" w:sz="8" w:space="0" w:color="181717"/>
            </w:tcBorders>
          </w:tcPr>
          <w:p w14:paraId="6CD3B321" w14:textId="77777777" w:rsidR="009E50DB" w:rsidRDefault="009E50DB">
            <w:pPr>
              <w:spacing w:after="160" w:line="259" w:lineRule="auto"/>
              <w:ind w:left="0" w:firstLine="0"/>
            </w:pPr>
          </w:p>
        </w:tc>
      </w:tr>
      <w:tr w:rsidR="009E50DB" w14:paraId="59B91383"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62F534CA" w14:textId="77777777" w:rsidR="009E50DB" w:rsidRDefault="009E50DB" w:rsidP="00E933E3">
            <w:pPr>
              <w:spacing w:after="160" w:line="259" w:lineRule="auto"/>
              <w:ind w:left="0" w:firstLine="0"/>
              <w:jc w:val="center"/>
            </w:pPr>
          </w:p>
        </w:tc>
        <w:tc>
          <w:tcPr>
            <w:tcW w:w="7823" w:type="dxa"/>
            <w:tcBorders>
              <w:top w:val="single" w:sz="8" w:space="0" w:color="181717"/>
              <w:left w:val="single" w:sz="8" w:space="0" w:color="181717"/>
              <w:bottom w:val="single" w:sz="8" w:space="0" w:color="181717"/>
              <w:right w:val="single" w:sz="8" w:space="0" w:color="181717"/>
            </w:tcBorders>
          </w:tcPr>
          <w:p w14:paraId="73F71C05" w14:textId="77777777" w:rsidR="009E50DB" w:rsidRDefault="009E50DB">
            <w:pPr>
              <w:spacing w:after="160" w:line="259" w:lineRule="auto"/>
              <w:ind w:left="0" w:firstLine="0"/>
            </w:pPr>
          </w:p>
        </w:tc>
        <w:tc>
          <w:tcPr>
            <w:tcW w:w="1946" w:type="dxa"/>
            <w:tcBorders>
              <w:top w:val="single" w:sz="8" w:space="0" w:color="181717"/>
              <w:left w:val="single" w:sz="8" w:space="0" w:color="181717"/>
              <w:bottom w:val="single" w:sz="8" w:space="0" w:color="181717"/>
              <w:right w:val="single" w:sz="8" w:space="0" w:color="181717"/>
            </w:tcBorders>
          </w:tcPr>
          <w:p w14:paraId="69FAE892" w14:textId="77777777" w:rsidR="009E50DB" w:rsidRDefault="009E50DB">
            <w:pPr>
              <w:spacing w:after="160" w:line="259" w:lineRule="auto"/>
              <w:ind w:left="0" w:firstLine="0"/>
            </w:pPr>
          </w:p>
        </w:tc>
      </w:tr>
      <w:tr w:rsidR="009E50DB" w14:paraId="74A2F34E"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2C2E66B4" w14:textId="77777777" w:rsidR="009E50DB" w:rsidRDefault="009E50DB">
            <w:pPr>
              <w:spacing w:after="160" w:line="259" w:lineRule="auto"/>
              <w:ind w:left="0" w:firstLine="0"/>
            </w:pPr>
          </w:p>
        </w:tc>
        <w:tc>
          <w:tcPr>
            <w:tcW w:w="7823" w:type="dxa"/>
            <w:tcBorders>
              <w:top w:val="single" w:sz="8" w:space="0" w:color="181717"/>
              <w:left w:val="single" w:sz="8" w:space="0" w:color="181717"/>
              <w:bottom w:val="single" w:sz="8" w:space="0" w:color="181717"/>
              <w:right w:val="single" w:sz="8" w:space="0" w:color="181717"/>
            </w:tcBorders>
          </w:tcPr>
          <w:p w14:paraId="0B26C044" w14:textId="77777777" w:rsidR="009E50DB" w:rsidRDefault="009E50DB">
            <w:pPr>
              <w:spacing w:after="160" w:line="259" w:lineRule="auto"/>
              <w:ind w:left="0" w:firstLine="0"/>
            </w:pPr>
          </w:p>
        </w:tc>
        <w:tc>
          <w:tcPr>
            <w:tcW w:w="1946" w:type="dxa"/>
            <w:tcBorders>
              <w:top w:val="single" w:sz="8" w:space="0" w:color="181717"/>
              <w:left w:val="single" w:sz="8" w:space="0" w:color="181717"/>
              <w:bottom w:val="single" w:sz="8" w:space="0" w:color="181717"/>
              <w:right w:val="single" w:sz="8" w:space="0" w:color="181717"/>
            </w:tcBorders>
          </w:tcPr>
          <w:p w14:paraId="68AA9F02" w14:textId="77777777" w:rsidR="009E50DB" w:rsidRDefault="009E50DB">
            <w:pPr>
              <w:spacing w:after="160" w:line="259" w:lineRule="auto"/>
              <w:ind w:left="0" w:firstLine="0"/>
            </w:pPr>
          </w:p>
        </w:tc>
      </w:tr>
      <w:tr w:rsidR="009E50DB" w14:paraId="559BB30C"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2A5CE089" w14:textId="77777777" w:rsidR="009E50DB" w:rsidRDefault="009E50DB">
            <w:pPr>
              <w:spacing w:after="160" w:line="259" w:lineRule="auto"/>
              <w:ind w:left="0" w:firstLine="0"/>
            </w:pPr>
          </w:p>
        </w:tc>
        <w:tc>
          <w:tcPr>
            <w:tcW w:w="7823" w:type="dxa"/>
            <w:tcBorders>
              <w:top w:val="single" w:sz="8" w:space="0" w:color="181717"/>
              <w:left w:val="single" w:sz="8" w:space="0" w:color="181717"/>
              <w:bottom w:val="single" w:sz="8" w:space="0" w:color="181717"/>
              <w:right w:val="single" w:sz="8" w:space="0" w:color="181717"/>
            </w:tcBorders>
          </w:tcPr>
          <w:p w14:paraId="481EC282" w14:textId="77777777" w:rsidR="009E50DB" w:rsidRDefault="009E50DB">
            <w:pPr>
              <w:spacing w:after="160" w:line="259" w:lineRule="auto"/>
              <w:ind w:left="0" w:firstLine="0"/>
            </w:pPr>
          </w:p>
        </w:tc>
        <w:tc>
          <w:tcPr>
            <w:tcW w:w="1946" w:type="dxa"/>
            <w:tcBorders>
              <w:top w:val="single" w:sz="8" w:space="0" w:color="181717"/>
              <w:left w:val="single" w:sz="8" w:space="0" w:color="181717"/>
              <w:bottom w:val="single" w:sz="8" w:space="0" w:color="181717"/>
              <w:right w:val="single" w:sz="8" w:space="0" w:color="181717"/>
            </w:tcBorders>
          </w:tcPr>
          <w:p w14:paraId="5F18CDCA" w14:textId="77777777" w:rsidR="009E50DB" w:rsidRDefault="009E50DB">
            <w:pPr>
              <w:spacing w:after="160" w:line="259" w:lineRule="auto"/>
              <w:ind w:left="0" w:firstLine="0"/>
            </w:pPr>
          </w:p>
        </w:tc>
      </w:tr>
      <w:tr w:rsidR="009E50DB" w14:paraId="5F27B255"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5130A614" w14:textId="77777777" w:rsidR="009E50DB" w:rsidRDefault="009E50DB">
            <w:pPr>
              <w:spacing w:after="160" w:line="259" w:lineRule="auto"/>
              <w:ind w:left="0" w:firstLine="0"/>
            </w:pPr>
          </w:p>
        </w:tc>
        <w:tc>
          <w:tcPr>
            <w:tcW w:w="7823" w:type="dxa"/>
            <w:tcBorders>
              <w:top w:val="single" w:sz="8" w:space="0" w:color="181717"/>
              <w:left w:val="single" w:sz="8" w:space="0" w:color="181717"/>
              <w:bottom w:val="single" w:sz="8" w:space="0" w:color="181717"/>
              <w:right w:val="single" w:sz="8" w:space="0" w:color="181717"/>
            </w:tcBorders>
          </w:tcPr>
          <w:p w14:paraId="52603B7C" w14:textId="77777777" w:rsidR="009E50DB" w:rsidRDefault="009E50DB">
            <w:pPr>
              <w:spacing w:after="160" w:line="259" w:lineRule="auto"/>
              <w:ind w:left="0" w:firstLine="0"/>
            </w:pPr>
          </w:p>
        </w:tc>
        <w:tc>
          <w:tcPr>
            <w:tcW w:w="1946" w:type="dxa"/>
            <w:tcBorders>
              <w:top w:val="single" w:sz="8" w:space="0" w:color="181717"/>
              <w:left w:val="single" w:sz="8" w:space="0" w:color="181717"/>
              <w:bottom w:val="single" w:sz="8" w:space="0" w:color="181717"/>
              <w:right w:val="single" w:sz="8" w:space="0" w:color="181717"/>
            </w:tcBorders>
          </w:tcPr>
          <w:p w14:paraId="50D6E54E" w14:textId="77777777" w:rsidR="009E50DB" w:rsidRDefault="009E50DB">
            <w:pPr>
              <w:spacing w:after="160" w:line="259" w:lineRule="auto"/>
              <w:ind w:left="0" w:firstLine="0"/>
            </w:pPr>
          </w:p>
        </w:tc>
      </w:tr>
      <w:tr w:rsidR="009E50DB" w14:paraId="720FF3E4"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10F14E48" w14:textId="77777777" w:rsidR="009E50DB" w:rsidRDefault="009E50DB">
            <w:pPr>
              <w:spacing w:after="160" w:line="259" w:lineRule="auto"/>
              <w:ind w:left="0" w:firstLine="0"/>
            </w:pPr>
          </w:p>
        </w:tc>
        <w:tc>
          <w:tcPr>
            <w:tcW w:w="7823" w:type="dxa"/>
            <w:tcBorders>
              <w:top w:val="single" w:sz="8" w:space="0" w:color="181717"/>
              <w:left w:val="single" w:sz="8" w:space="0" w:color="181717"/>
              <w:bottom w:val="single" w:sz="8" w:space="0" w:color="181717"/>
              <w:right w:val="single" w:sz="8" w:space="0" w:color="181717"/>
            </w:tcBorders>
          </w:tcPr>
          <w:p w14:paraId="1454ED1C" w14:textId="77777777" w:rsidR="009E50DB" w:rsidRDefault="009E50DB">
            <w:pPr>
              <w:spacing w:after="160" w:line="259" w:lineRule="auto"/>
              <w:ind w:left="0" w:firstLine="0"/>
            </w:pPr>
          </w:p>
        </w:tc>
        <w:tc>
          <w:tcPr>
            <w:tcW w:w="1946" w:type="dxa"/>
            <w:tcBorders>
              <w:top w:val="single" w:sz="8" w:space="0" w:color="181717"/>
              <w:left w:val="single" w:sz="8" w:space="0" w:color="181717"/>
              <w:bottom w:val="single" w:sz="8" w:space="0" w:color="181717"/>
              <w:right w:val="single" w:sz="8" w:space="0" w:color="181717"/>
            </w:tcBorders>
          </w:tcPr>
          <w:p w14:paraId="1919138E" w14:textId="77777777" w:rsidR="009E50DB" w:rsidRDefault="009E50DB">
            <w:pPr>
              <w:spacing w:after="160" w:line="259" w:lineRule="auto"/>
              <w:ind w:left="0" w:firstLine="0"/>
            </w:pPr>
          </w:p>
        </w:tc>
      </w:tr>
      <w:tr w:rsidR="009E50DB" w14:paraId="16C88796"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690C72B4" w14:textId="77777777" w:rsidR="009E50DB" w:rsidRDefault="009E50DB">
            <w:pPr>
              <w:spacing w:after="160" w:line="259" w:lineRule="auto"/>
              <w:ind w:left="0" w:firstLine="0"/>
            </w:pPr>
          </w:p>
        </w:tc>
        <w:tc>
          <w:tcPr>
            <w:tcW w:w="7823" w:type="dxa"/>
            <w:tcBorders>
              <w:top w:val="single" w:sz="8" w:space="0" w:color="181717"/>
              <w:left w:val="single" w:sz="8" w:space="0" w:color="181717"/>
              <w:bottom w:val="single" w:sz="8" w:space="0" w:color="181717"/>
              <w:right w:val="single" w:sz="8" w:space="0" w:color="181717"/>
            </w:tcBorders>
          </w:tcPr>
          <w:p w14:paraId="1D994D6B" w14:textId="77777777" w:rsidR="009E50DB" w:rsidRDefault="009E50DB">
            <w:pPr>
              <w:spacing w:after="160" w:line="259" w:lineRule="auto"/>
              <w:ind w:left="0" w:firstLine="0"/>
            </w:pPr>
          </w:p>
        </w:tc>
        <w:tc>
          <w:tcPr>
            <w:tcW w:w="1946" w:type="dxa"/>
            <w:tcBorders>
              <w:top w:val="single" w:sz="8" w:space="0" w:color="181717"/>
              <w:left w:val="single" w:sz="8" w:space="0" w:color="181717"/>
              <w:bottom w:val="single" w:sz="8" w:space="0" w:color="181717"/>
              <w:right w:val="single" w:sz="8" w:space="0" w:color="181717"/>
            </w:tcBorders>
          </w:tcPr>
          <w:p w14:paraId="1D3BB62C" w14:textId="77777777" w:rsidR="009E50DB" w:rsidRDefault="009E50DB">
            <w:pPr>
              <w:spacing w:after="160" w:line="259" w:lineRule="auto"/>
              <w:ind w:left="0" w:firstLine="0"/>
            </w:pPr>
          </w:p>
        </w:tc>
      </w:tr>
      <w:tr w:rsidR="009E50DB" w14:paraId="3EB3145F"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2606318D" w14:textId="77777777" w:rsidR="009E50DB" w:rsidRDefault="009E50DB">
            <w:pPr>
              <w:spacing w:after="160" w:line="259" w:lineRule="auto"/>
              <w:ind w:left="0" w:firstLine="0"/>
            </w:pPr>
          </w:p>
        </w:tc>
        <w:tc>
          <w:tcPr>
            <w:tcW w:w="7823" w:type="dxa"/>
            <w:tcBorders>
              <w:top w:val="single" w:sz="8" w:space="0" w:color="181717"/>
              <w:left w:val="single" w:sz="8" w:space="0" w:color="181717"/>
              <w:bottom w:val="single" w:sz="8" w:space="0" w:color="181717"/>
              <w:right w:val="single" w:sz="8" w:space="0" w:color="181717"/>
            </w:tcBorders>
          </w:tcPr>
          <w:p w14:paraId="56A7C091" w14:textId="77777777" w:rsidR="009E50DB" w:rsidRDefault="009E50DB">
            <w:pPr>
              <w:spacing w:after="160" w:line="259" w:lineRule="auto"/>
              <w:ind w:left="0" w:firstLine="0"/>
            </w:pPr>
          </w:p>
        </w:tc>
        <w:tc>
          <w:tcPr>
            <w:tcW w:w="1946" w:type="dxa"/>
            <w:tcBorders>
              <w:top w:val="single" w:sz="8" w:space="0" w:color="181717"/>
              <w:left w:val="single" w:sz="8" w:space="0" w:color="181717"/>
              <w:bottom w:val="single" w:sz="8" w:space="0" w:color="181717"/>
              <w:right w:val="single" w:sz="8" w:space="0" w:color="181717"/>
            </w:tcBorders>
          </w:tcPr>
          <w:p w14:paraId="7C936C6A" w14:textId="77777777" w:rsidR="009E50DB" w:rsidRDefault="009E50DB">
            <w:pPr>
              <w:spacing w:after="160" w:line="259" w:lineRule="auto"/>
              <w:ind w:left="0" w:firstLine="0"/>
            </w:pPr>
          </w:p>
        </w:tc>
      </w:tr>
      <w:tr w:rsidR="009E50DB" w14:paraId="1443D291"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77214FB5" w14:textId="77777777" w:rsidR="009E50DB" w:rsidRDefault="009E50DB">
            <w:pPr>
              <w:spacing w:after="160" w:line="259" w:lineRule="auto"/>
              <w:ind w:left="0" w:firstLine="0"/>
            </w:pPr>
          </w:p>
        </w:tc>
        <w:tc>
          <w:tcPr>
            <w:tcW w:w="7823" w:type="dxa"/>
            <w:tcBorders>
              <w:top w:val="single" w:sz="8" w:space="0" w:color="181717"/>
              <w:left w:val="single" w:sz="8" w:space="0" w:color="181717"/>
              <w:bottom w:val="single" w:sz="8" w:space="0" w:color="181717"/>
              <w:right w:val="single" w:sz="8" w:space="0" w:color="181717"/>
            </w:tcBorders>
          </w:tcPr>
          <w:p w14:paraId="53FBD2BB" w14:textId="77777777" w:rsidR="009E50DB" w:rsidRDefault="009E50DB">
            <w:pPr>
              <w:spacing w:after="160" w:line="259" w:lineRule="auto"/>
              <w:ind w:left="0" w:firstLine="0"/>
            </w:pPr>
          </w:p>
        </w:tc>
        <w:tc>
          <w:tcPr>
            <w:tcW w:w="1946" w:type="dxa"/>
            <w:tcBorders>
              <w:top w:val="single" w:sz="8" w:space="0" w:color="181717"/>
              <w:left w:val="single" w:sz="8" w:space="0" w:color="181717"/>
              <w:bottom w:val="single" w:sz="8" w:space="0" w:color="181717"/>
              <w:right w:val="single" w:sz="8" w:space="0" w:color="181717"/>
            </w:tcBorders>
          </w:tcPr>
          <w:p w14:paraId="7ED0330F" w14:textId="77777777" w:rsidR="009E50DB" w:rsidRDefault="009E50DB">
            <w:pPr>
              <w:spacing w:after="160" w:line="259" w:lineRule="auto"/>
              <w:ind w:left="0" w:firstLine="0"/>
            </w:pPr>
          </w:p>
        </w:tc>
      </w:tr>
      <w:tr w:rsidR="009E50DB" w14:paraId="6575121D"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08F1D1EE" w14:textId="77777777" w:rsidR="009E50DB" w:rsidRDefault="009E50DB">
            <w:pPr>
              <w:spacing w:after="160" w:line="259" w:lineRule="auto"/>
              <w:ind w:left="0" w:firstLine="0"/>
            </w:pPr>
          </w:p>
        </w:tc>
        <w:tc>
          <w:tcPr>
            <w:tcW w:w="7823" w:type="dxa"/>
            <w:tcBorders>
              <w:top w:val="single" w:sz="8" w:space="0" w:color="181717"/>
              <w:left w:val="single" w:sz="8" w:space="0" w:color="181717"/>
              <w:bottom w:val="single" w:sz="8" w:space="0" w:color="181717"/>
              <w:right w:val="single" w:sz="8" w:space="0" w:color="181717"/>
            </w:tcBorders>
          </w:tcPr>
          <w:p w14:paraId="400F555A" w14:textId="77777777" w:rsidR="009E50DB" w:rsidRDefault="009E50DB">
            <w:pPr>
              <w:spacing w:after="160" w:line="259" w:lineRule="auto"/>
              <w:ind w:left="0" w:firstLine="0"/>
            </w:pPr>
          </w:p>
        </w:tc>
        <w:tc>
          <w:tcPr>
            <w:tcW w:w="1946" w:type="dxa"/>
            <w:tcBorders>
              <w:top w:val="single" w:sz="8" w:space="0" w:color="181717"/>
              <w:left w:val="single" w:sz="8" w:space="0" w:color="181717"/>
              <w:bottom w:val="single" w:sz="8" w:space="0" w:color="181717"/>
              <w:right w:val="single" w:sz="8" w:space="0" w:color="181717"/>
            </w:tcBorders>
          </w:tcPr>
          <w:p w14:paraId="274A38E3" w14:textId="77777777" w:rsidR="009E50DB" w:rsidRDefault="009E50DB">
            <w:pPr>
              <w:spacing w:after="160" w:line="259" w:lineRule="auto"/>
              <w:ind w:left="0" w:firstLine="0"/>
            </w:pPr>
          </w:p>
        </w:tc>
      </w:tr>
      <w:tr w:rsidR="009E50DB" w14:paraId="5D28AF27"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5744BE79" w14:textId="77777777" w:rsidR="009E50DB" w:rsidRDefault="009E50DB">
            <w:pPr>
              <w:spacing w:after="160" w:line="259" w:lineRule="auto"/>
              <w:ind w:left="0" w:firstLine="0"/>
            </w:pPr>
          </w:p>
        </w:tc>
        <w:tc>
          <w:tcPr>
            <w:tcW w:w="7823" w:type="dxa"/>
            <w:tcBorders>
              <w:top w:val="single" w:sz="8" w:space="0" w:color="181717"/>
              <w:left w:val="single" w:sz="8" w:space="0" w:color="181717"/>
              <w:bottom w:val="single" w:sz="8" w:space="0" w:color="181717"/>
              <w:right w:val="single" w:sz="8" w:space="0" w:color="181717"/>
            </w:tcBorders>
          </w:tcPr>
          <w:p w14:paraId="034BFCEE" w14:textId="77777777" w:rsidR="009E50DB" w:rsidRDefault="009E50DB">
            <w:pPr>
              <w:spacing w:after="160" w:line="259" w:lineRule="auto"/>
              <w:ind w:left="0" w:firstLine="0"/>
            </w:pPr>
          </w:p>
        </w:tc>
        <w:tc>
          <w:tcPr>
            <w:tcW w:w="1946" w:type="dxa"/>
            <w:tcBorders>
              <w:top w:val="single" w:sz="8" w:space="0" w:color="181717"/>
              <w:left w:val="single" w:sz="8" w:space="0" w:color="181717"/>
              <w:bottom w:val="single" w:sz="8" w:space="0" w:color="181717"/>
              <w:right w:val="single" w:sz="8" w:space="0" w:color="181717"/>
            </w:tcBorders>
          </w:tcPr>
          <w:p w14:paraId="1532E931" w14:textId="77777777" w:rsidR="009E50DB" w:rsidRDefault="009E50DB">
            <w:pPr>
              <w:spacing w:after="160" w:line="259" w:lineRule="auto"/>
              <w:ind w:left="0" w:firstLine="0"/>
            </w:pPr>
          </w:p>
        </w:tc>
      </w:tr>
      <w:tr w:rsidR="009E50DB" w14:paraId="72F33952"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7CD45E67" w14:textId="77777777" w:rsidR="009E50DB" w:rsidRDefault="009E50DB">
            <w:pPr>
              <w:spacing w:after="160" w:line="259" w:lineRule="auto"/>
              <w:ind w:left="0" w:firstLine="0"/>
            </w:pPr>
          </w:p>
        </w:tc>
        <w:tc>
          <w:tcPr>
            <w:tcW w:w="7823" w:type="dxa"/>
            <w:tcBorders>
              <w:top w:val="single" w:sz="8" w:space="0" w:color="181717"/>
              <w:left w:val="single" w:sz="8" w:space="0" w:color="181717"/>
              <w:bottom w:val="single" w:sz="8" w:space="0" w:color="181717"/>
              <w:right w:val="single" w:sz="8" w:space="0" w:color="181717"/>
            </w:tcBorders>
          </w:tcPr>
          <w:p w14:paraId="7A36A38E" w14:textId="77777777" w:rsidR="009E50DB" w:rsidRDefault="009E50DB">
            <w:pPr>
              <w:spacing w:after="160" w:line="259" w:lineRule="auto"/>
              <w:ind w:left="0" w:firstLine="0"/>
            </w:pPr>
          </w:p>
        </w:tc>
        <w:tc>
          <w:tcPr>
            <w:tcW w:w="1946" w:type="dxa"/>
            <w:tcBorders>
              <w:top w:val="single" w:sz="8" w:space="0" w:color="181717"/>
              <w:left w:val="single" w:sz="8" w:space="0" w:color="181717"/>
              <w:bottom w:val="single" w:sz="8" w:space="0" w:color="181717"/>
              <w:right w:val="single" w:sz="8" w:space="0" w:color="181717"/>
            </w:tcBorders>
          </w:tcPr>
          <w:p w14:paraId="1D2D6E75" w14:textId="77777777" w:rsidR="009E50DB" w:rsidRDefault="009E50DB">
            <w:pPr>
              <w:spacing w:after="160" w:line="259" w:lineRule="auto"/>
              <w:ind w:left="0" w:firstLine="0"/>
            </w:pPr>
          </w:p>
        </w:tc>
      </w:tr>
      <w:tr w:rsidR="009E50DB" w14:paraId="20716BA6"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77EAEF2E" w14:textId="77777777" w:rsidR="009E50DB" w:rsidRDefault="009E50DB">
            <w:pPr>
              <w:spacing w:after="160" w:line="259" w:lineRule="auto"/>
              <w:ind w:left="0" w:firstLine="0"/>
            </w:pPr>
          </w:p>
        </w:tc>
        <w:tc>
          <w:tcPr>
            <w:tcW w:w="7823" w:type="dxa"/>
            <w:tcBorders>
              <w:top w:val="single" w:sz="8" w:space="0" w:color="181717"/>
              <w:left w:val="single" w:sz="8" w:space="0" w:color="181717"/>
              <w:bottom w:val="single" w:sz="8" w:space="0" w:color="181717"/>
              <w:right w:val="single" w:sz="8" w:space="0" w:color="181717"/>
            </w:tcBorders>
          </w:tcPr>
          <w:p w14:paraId="0AE6A33D" w14:textId="77777777" w:rsidR="009E50DB" w:rsidRDefault="009E50DB">
            <w:pPr>
              <w:spacing w:after="160" w:line="259" w:lineRule="auto"/>
              <w:ind w:left="0" w:firstLine="0"/>
            </w:pPr>
          </w:p>
        </w:tc>
        <w:tc>
          <w:tcPr>
            <w:tcW w:w="1946" w:type="dxa"/>
            <w:tcBorders>
              <w:top w:val="single" w:sz="8" w:space="0" w:color="181717"/>
              <w:left w:val="single" w:sz="8" w:space="0" w:color="181717"/>
              <w:bottom w:val="single" w:sz="8" w:space="0" w:color="181717"/>
              <w:right w:val="single" w:sz="8" w:space="0" w:color="181717"/>
            </w:tcBorders>
          </w:tcPr>
          <w:p w14:paraId="4D110173" w14:textId="77777777" w:rsidR="009E50DB" w:rsidRDefault="009E50DB">
            <w:pPr>
              <w:spacing w:after="160" w:line="259" w:lineRule="auto"/>
              <w:ind w:left="0" w:firstLine="0"/>
            </w:pPr>
          </w:p>
        </w:tc>
      </w:tr>
      <w:tr w:rsidR="009E50DB" w14:paraId="4C62365F"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3A3B9519" w14:textId="77777777" w:rsidR="009E50DB" w:rsidRDefault="009E50DB">
            <w:pPr>
              <w:spacing w:after="160" w:line="259" w:lineRule="auto"/>
              <w:ind w:left="0" w:firstLine="0"/>
            </w:pPr>
          </w:p>
        </w:tc>
        <w:tc>
          <w:tcPr>
            <w:tcW w:w="7823" w:type="dxa"/>
            <w:tcBorders>
              <w:top w:val="single" w:sz="8" w:space="0" w:color="181717"/>
              <w:left w:val="single" w:sz="8" w:space="0" w:color="181717"/>
              <w:bottom w:val="single" w:sz="8" w:space="0" w:color="181717"/>
              <w:right w:val="single" w:sz="8" w:space="0" w:color="181717"/>
            </w:tcBorders>
          </w:tcPr>
          <w:p w14:paraId="1AD3B919" w14:textId="77777777" w:rsidR="009E50DB" w:rsidRDefault="009E50DB">
            <w:pPr>
              <w:spacing w:after="160" w:line="259" w:lineRule="auto"/>
              <w:ind w:left="0" w:firstLine="0"/>
            </w:pPr>
          </w:p>
        </w:tc>
        <w:tc>
          <w:tcPr>
            <w:tcW w:w="1946" w:type="dxa"/>
            <w:tcBorders>
              <w:top w:val="single" w:sz="8" w:space="0" w:color="181717"/>
              <w:left w:val="single" w:sz="8" w:space="0" w:color="181717"/>
              <w:bottom w:val="single" w:sz="8" w:space="0" w:color="181717"/>
              <w:right w:val="single" w:sz="8" w:space="0" w:color="181717"/>
            </w:tcBorders>
          </w:tcPr>
          <w:p w14:paraId="4770C5D4" w14:textId="77777777" w:rsidR="009E50DB" w:rsidRDefault="009E50DB">
            <w:pPr>
              <w:spacing w:after="160" w:line="259" w:lineRule="auto"/>
              <w:ind w:left="0" w:firstLine="0"/>
            </w:pPr>
          </w:p>
        </w:tc>
      </w:tr>
      <w:tr w:rsidR="009E50DB" w14:paraId="2F47AE98"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6ECCCAFA" w14:textId="77777777" w:rsidR="009E50DB" w:rsidRDefault="009E50DB">
            <w:pPr>
              <w:spacing w:after="160" w:line="259" w:lineRule="auto"/>
              <w:ind w:left="0" w:firstLine="0"/>
            </w:pPr>
          </w:p>
        </w:tc>
        <w:tc>
          <w:tcPr>
            <w:tcW w:w="7823" w:type="dxa"/>
            <w:tcBorders>
              <w:top w:val="single" w:sz="8" w:space="0" w:color="181717"/>
              <w:left w:val="single" w:sz="8" w:space="0" w:color="181717"/>
              <w:bottom w:val="single" w:sz="8" w:space="0" w:color="181717"/>
              <w:right w:val="single" w:sz="8" w:space="0" w:color="181717"/>
            </w:tcBorders>
          </w:tcPr>
          <w:p w14:paraId="4193CB50" w14:textId="77777777" w:rsidR="009E50DB" w:rsidRDefault="009E50DB">
            <w:pPr>
              <w:spacing w:after="160" w:line="259" w:lineRule="auto"/>
              <w:ind w:left="0" w:firstLine="0"/>
            </w:pPr>
          </w:p>
        </w:tc>
        <w:tc>
          <w:tcPr>
            <w:tcW w:w="1946" w:type="dxa"/>
            <w:tcBorders>
              <w:top w:val="single" w:sz="8" w:space="0" w:color="181717"/>
              <w:left w:val="single" w:sz="8" w:space="0" w:color="181717"/>
              <w:bottom w:val="single" w:sz="8" w:space="0" w:color="181717"/>
              <w:right w:val="single" w:sz="8" w:space="0" w:color="181717"/>
            </w:tcBorders>
          </w:tcPr>
          <w:p w14:paraId="5DEB8484" w14:textId="77777777" w:rsidR="009E50DB" w:rsidRDefault="009E50DB">
            <w:pPr>
              <w:spacing w:after="160" w:line="259" w:lineRule="auto"/>
              <w:ind w:left="0" w:firstLine="0"/>
            </w:pPr>
          </w:p>
        </w:tc>
      </w:tr>
      <w:tr w:rsidR="009E50DB" w14:paraId="3FE0BD91" w14:textId="77777777" w:rsidTr="00BF3397">
        <w:trPr>
          <w:trHeight w:val="397"/>
        </w:trPr>
        <w:tc>
          <w:tcPr>
            <w:tcW w:w="1096" w:type="dxa"/>
            <w:tcBorders>
              <w:top w:val="single" w:sz="8" w:space="0" w:color="181717"/>
              <w:left w:val="single" w:sz="8" w:space="0" w:color="181717"/>
              <w:bottom w:val="single" w:sz="8" w:space="0" w:color="181717"/>
              <w:right w:val="single" w:sz="8" w:space="0" w:color="181717"/>
            </w:tcBorders>
          </w:tcPr>
          <w:p w14:paraId="6C01D39C" w14:textId="77777777" w:rsidR="009E50DB" w:rsidRDefault="009E50DB">
            <w:pPr>
              <w:spacing w:after="160" w:line="259" w:lineRule="auto"/>
              <w:ind w:left="0" w:firstLine="0"/>
            </w:pPr>
          </w:p>
        </w:tc>
        <w:tc>
          <w:tcPr>
            <w:tcW w:w="7823" w:type="dxa"/>
            <w:tcBorders>
              <w:top w:val="single" w:sz="8" w:space="0" w:color="181717"/>
              <w:left w:val="single" w:sz="8" w:space="0" w:color="181717"/>
              <w:bottom w:val="single" w:sz="8" w:space="0" w:color="181717"/>
              <w:right w:val="single" w:sz="8" w:space="0" w:color="181717"/>
            </w:tcBorders>
          </w:tcPr>
          <w:p w14:paraId="1D1FF213" w14:textId="77777777" w:rsidR="009E50DB" w:rsidRDefault="009E50DB">
            <w:pPr>
              <w:spacing w:after="160" w:line="259" w:lineRule="auto"/>
              <w:ind w:left="0" w:firstLine="0"/>
            </w:pPr>
          </w:p>
        </w:tc>
        <w:tc>
          <w:tcPr>
            <w:tcW w:w="1946" w:type="dxa"/>
            <w:tcBorders>
              <w:top w:val="single" w:sz="8" w:space="0" w:color="181717"/>
              <w:left w:val="single" w:sz="8" w:space="0" w:color="181717"/>
              <w:bottom w:val="single" w:sz="8" w:space="0" w:color="181717"/>
              <w:right w:val="single" w:sz="8" w:space="0" w:color="181717"/>
            </w:tcBorders>
          </w:tcPr>
          <w:p w14:paraId="6D9673AE" w14:textId="77777777" w:rsidR="009E50DB" w:rsidRDefault="009E50DB">
            <w:pPr>
              <w:spacing w:after="160" w:line="259" w:lineRule="auto"/>
              <w:ind w:left="0" w:firstLine="0"/>
            </w:pPr>
          </w:p>
        </w:tc>
      </w:tr>
    </w:tbl>
    <w:p w14:paraId="14D0DFE5" w14:textId="77777777" w:rsidR="009E50DB" w:rsidRDefault="009E50DB">
      <w:pPr>
        <w:sectPr w:rsidR="009E50DB">
          <w:footerReference w:type="even" r:id="rId8"/>
          <w:footerReference w:type="default" r:id="rId9"/>
          <w:footerReference w:type="first" r:id="rId10"/>
          <w:pgSz w:w="11906" w:h="16838"/>
          <w:pgMar w:top="500" w:right="629" w:bottom="840" w:left="510" w:header="720" w:footer="720" w:gutter="0"/>
          <w:cols w:space="720"/>
        </w:sectPr>
      </w:pPr>
    </w:p>
    <w:p w14:paraId="2C2A026C" w14:textId="77777777" w:rsidR="009E50DB" w:rsidRDefault="00F06CDE">
      <w:pPr>
        <w:pStyle w:val="Heading1"/>
      </w:pPr>
      <w:r>
        <w:lastRenderedPageBreak/>
        <w:t>SEND Policy</w:t>
      </w:r>
    </w:p>
    <w:p w14:paraId="62ABC5D8" w14:textId="77777777" w:rsidR="009E50DB" w:rsidRDefault="00F06CDE">
      <w:pPr>
        <w:pStyle w:val="Heading2"/>
        <w:ind w:left="-5"/>
      </w:pPr>
      <w:r>
        <w:t>1.  Policy Statement</w:t>
      </w:r>
    </w:p>
    <w:p w14:paraId="72D1DCC9" w14:textId="77777777" w:rsidR="009E50DB" w:rsidRDefault="00F06CDE">
      <w:pPr>
        <w:ind w:left="-5"/>
      </w:pPr>
      <w:r>
        <w:t>This policy complies with the statutory requirement laid out in the SEND Code of Practice 0 – 25 years.</w:t>
      </w:r>
    </w:p>
    <w:p w14:paraId="78100BBE" w14:textId="77777777" w:rsidR="009E50DB" w:rsidRDefault="00F06CDE">
      <w:pPr>
        <w:ind w:left="-5"/>
      </w:pPr>
      <w:r>
        <w:t>At Our Place Schools, we use the definition for Special Educational Needs and Disability (SEND) from the SEND Code of Practice (2014). These definitions are:</w:t>
      </w:r>
    </w:p>
    <w:p w14:paraId="1A9F7AA0" w14:textId="77777777" w:rsidR="009E50DB" w:rsidRDefault="00F06CDE">
      <w:pPr>
        <w:numPr>
          <w:ilvl w:val="0"/>
          <w:numId w:val="1"/>
        </w:numPr>
        <w:ind w:hanging="360"/>
      </w:pPr>
      <w:r>
        <w:t xml:space="preserve">SEN: A child or young person has special educational needs if he or she has a learning difficulty or disability which calls for special educational provision to be made for him or her. </w:t>
      </w:r>
    </w:p>
    <w:p w14:paraId="733016AD" w14:textId="77777777" w:rsidR="009E50DB" w:rsidRDefault="00F06CDE">
      <w:pPr>
        <w:numPr>
          <w:ilvl w:val="0"/>
          <w:numId w:val="1"/>
        </w:numPr>
        <w:ind w:hanging="360"/>
      </w:pPr>
      <w:r>
        <w:t xml:space="preserve">A learning difficulty or disability is a significantly greater difficulty in learning than </w:t>
      </w:r>
      <w:proofErr w:type="gramStart"/>
      <w:r>
        <w:t>the majority of</w:t>
      </w:r>
      <w:proofErr w:type="gramEnd"/>
      <w:r>
        <w:t xml:space="preserve"> others of the same age. </w:t>
      </w:r>
    </w:p>
    <w:p w14:paraId="16E2E0CA" w14:textId="77777777" w:rsidR="009E50DB" w:rsidRDefault="00F06CDE">
      <w:pPr>
        <w:numPr>
          <w:ilvl w:val="0"/>
          <w:numId w:val="1"/>
        </w:numPr>
        <w:spacing w:after="503"/>
        <w:ind w:hanging="360"/>
      </w:pPr>
      <w:r>
        <w:t>Disability: Many children and young people who have SEN may have a disability under the Equality Act 2010 – that is ‘…a physical or mental impairment which has a long-term and substantial adverse effect on their ability to carry out normal day-to-day activities.’</w:t>
      </w:r>
    </w:p>
    <w:p w14:paraId="18D65544" w14:textId="77777777" w:rsidR="009E50DB" w:rsidRDefault="00F06CDE">
      <w:pPr>
        <w:spacing w:after="181" w:line="259" w:lineRule="auto"/>
        <w:ind w:left="-5"/>
      </w:pPr>
      <w:r>
        <w:rPr>
          <w:b/>
          <w:color w:val="9457EB"/>
        </w:rPr>
        <w:t xml:space="preserve">2.  About Our Place Schools </w:t>
      </w:r>
    </w:p>
    <w:p w14:paraId="7191C7CC" w14:textId="77777777" w:rsidR="009E50DB" w:rsidRDefault="00F06CDE">
      <w:pPr>
        <w:pStyle w:val="Heading1"/>
        <w:spacing w:after="4"/>
      </w:pPr>
      <w:r>
        <w:rPr>
          <w:color w:val="4DA23E"/>
          <w:sz w:val="32"/>
        </w:rPr>
        <w:t>O</w:t>
      </w:r>
      <w:r>
        <w:rPr>
          <w:color w:val="181717"/>
          <w:sz w:val="32"/>
        </w:rPr>
        <w:t xml:space="preserve">ur </w:t>
      </w:r>
      <w:r>
        <w:rPr>
          <w:color w:val="4DA23E"/>
          <w:sz w:val="32"/>
        </w:rPr>
        <w:t>P</w:t>
      </w:r>
      <w:r>
        <w:rPr>
          <w:color w:val="181717"/>
          <w:sz w:val="32"/>
        </w:rPr>
        <w:t xml:space="preserve">lace </w:t>
      </w:r>
      <w:r>
        <w:rPr>
          <w:color w:val="4DA23E"/>
          <w:sz w:val="32"/>
        </w:rPr>
        <w:t>S</w:t>
      </w:r>
      <w:r>
        <w:rPr>
          <w:color w:val="181717"/>
          <w:sz w:val="32"/>
        </w:rPr>
        <w:t>chools Vision Statement</w:t>
      </w:r>
    </w:p>
    <w:p w14:paraId="00AAE2DC" w14:textId="77777777" w:rsidR="009E50DB" w:rsidRDefault="00F06CDE">
      <w:pPr>
        <w:spacing w:after="460" w:line="259" w:lineRule="auto"/>
        <w:ind w:left="14" w:firstLine="0"/>
        <w:jc w:val="center"/>
      </w:pPr>
      <w:r>
        <w:rPr>
          <w:b/>
          <w:sz w:val="26"/>
        </w:rPr>
        <w:t xml:space="preserve"> </w:t>
      </w:r>
      <w:r>
        <w:rPr>
          <w:b/>
          <w:color w:val="4DA23E"/>
          <w:sz w:val="26"/>
        </w:rPr>
        <w:t>O</w:t>
      </w:r>
      <w:r>
        <w:rPr>
          <w:b/>
          <w:sz w:val="26"/>
        </w:rPr>
        <w:t xml:space="preserve">pportunity      </w:t>
      </w:r>
      <w:r>
        <w:rPr>
          <w:b/>
          <w:color w:val="4DA23E"/>
          <w:sz w:val="26"/>
        </w:rPr>
        <w:t>P</w:t>
      </w:r>
      <w:r>
        <w:rPr>
          <w:b/>
          <w:sz w:val="26"/>
        </w:rPr>
        <w:t xml:space="preserve">otential      </w:t>
      </w:r>
      <w:r>
        <w:rPr>
          <w:b/>
          <w:color w:val="4DA23E"/>
          <w:sz w:val="26"/>
        </w:rPr>
        <w:t>S</w:t>
      </w:r>
      <w:r>
        <w:rPr>
          <w:b/>
          <w:sz w:val="26"/>
        </w:rPr>
        <w:t>afety</w:t>
      </w:r>
    </w:p>
    <w:p w14:paraId="36CDCE3D" w14:textId="77777777" w:rsidR="009E50DB" w:rsidRDefault="00F06CDE">
      <w:pPr>
        <w:spacing w:after="99"/>
        <w:ind w:left="24"/>
        <w:jc w:val="center"/>
      </w:pPr>
      <w:r>
        <w:rPr>
          <w:b/>
          <w:i/>
        </w:rPr>
        <w:t xml:space="preserve">Our Vision statement ‘Opportunity, Potential, Safety’ reflects our understanding and beliefs. </w:t>
      </w:r>
    </w:p>
    <w:p w14:paraId="106DDC78" w14:textId="77777777" w:rsidR="009E50DB" w:rsidRDefault="00F06CDE">
      <w:pPr>
        <w:spacing w:after="99"/>
        <w:ind w:left="24" w:right="14"/>
        <w:jc w:val="center"/>
      </w:pPr>
      <w:r>
        <w:rPr>
          <w:b/>
          <w:i/>
        </w:rPr>
        <w:t xml:space="preserve">We believe every child deserves to feel safe and secure, receive an excellent quality of care and education and the chance to fulfil their potential, whatever their background or needs. </w:t>
      </w:r>
    </w:p>
    <w:p w14:paraId="61AFB285" w14:textId="77777777" w:rsidR="009E50DB" w:rsidRDefault="00F06CDE">
      <w:pPr>
        <w:spacing w:after="498"/>
        <w:ind w:left="24"/>
        <w:jc w:val="center"/>
      </w:pPr>
      <w:r>
        <w:rPr>
          <w:b/>
          <w:i/>
        </w:rPr>
        <w:t>Children who are Looked After, deserve these opportunities too.</w:t>
      </w:r>
    </w:p>
    <w:p w14:paraId="2C608ABC" w14:textId="22724095" w:rsidR="009E50DB" w:rsidRDefault="00F06CDE" w:rsidP="00E27E42">
      <w:pPr>
        <w:pStyle w:val="ListParagraph"/>
        <w:numPr>
          <w:ilvl w:val="1"/>
          <w:numId w:val="7"/>
        </w:numPr>
        <w:ind w:right="102"/>
      </w:pPr>
      <w:r>
        <w:t>Our Place School is situated on the outskirts of west Worcester towards Malvern, near the village of Bransfor</w:t>
      </w:r>
      <w:r w:rsidR="00E27E42">
        <w:t xml:space="preserve">d, </w:t>
      </w:r>
      <w:r>
        <w:t>in a rural location with large open spaces and extensive grounds. The school is an independent</w:t>
      </w:r>
      <w:r w:rsidR="00E27E42">
        <w:t xml:space="preserve"> special</w:t>
      </w:r>
      <w:r>
        <w:t xml:space="preserve"> school, for </w:t>
      </w:r>
      <w:r w:rsidR="00E933E3">
        <w:t>student</w:t>
      </w:r>
      <w:r>
        <w:t xml:space="preserve">s aged 8 - 19 years. The school offers an education for </w:t>
      </w:r>
      <w:r w:rsidR="00E933E3">
        <w:t>student</w:t>
      </w:r>
      <w:r>
        <w:t xml:space="preserve">s with </w:t>
      </w:r>
      <w:r w:rsidR="00E27E42">
        <w:t xml:space="preserve">an Education Health Care Plan (EHCP) and a diagnosis of </w:t>
      </w:r>
      <w:r>
        <w:t>Autistic Spectrum Disorders (ASD).</w:t>
      </w:r>
    </w:p>
    <w:p w14:paraId="0EB70FCA" w14:textId="77777777" w:rsidR="009E50DB" w:rsidRDefault="00F06CDE">
      <w:pPr>
        <w:ind w:left="-5"/>
      </w:pPr>
      <w:r>
        <w:t>1.2 School Provision</w:t>
      </w:r>
    </w:p>
    <w:p w14:paraId="1FE5626B" w14:textId="1424552B" w:rsidR="009E50DB" w:rsidRDefault="00F06CDE">
      <w:pPr>
        <w:ind w:left="-5" w:right="440"/>
      </w:pPr>
      <w:r>
        <w:t>The school offers bespoke learning based on the needs of the children and young people. The team comprises:</w:t>
      </w:r>
    </w:p>
    <w:p w14:paraId="3DFD78E4" w14:textId="77777777" w:rsidR="009E50DB" w:rsidRDefault="00F06CDE">
      <w:pPr>
        <w:ind w:left="-5"/>
      </w:pPr>
      <w:r>
        <w:t>Head of Education – Lauren Tallis</w:t>
      </w:r>
    </w:p>
    <w:p w14:paraId="48B0BD59" w14:textId="2350568D" w:rsidR="009E50DB" w:rsidRDefault="00BF3397">
      <w:pPr>
        <w:ind w:left="-5"/>
      </w:pPr>
      <w:r>
        <w:t>Deputy Head/</w:t>
      </w:r>
      <w:r w:rsidR="00F06CDE">
        <w:t>SENCO- Ali Price</w:t>
      </w:r>
    </w:p>
    <w:p w14:paraId="5C151492" w14:textId="08CFE4D6" w:rsidR="00BF3397" w:rsidRDefault="00BF3397">
      <w:pPr>
        <w:ind w:left="-5"/>
      </w:pPr>
      <w:r>
        <w:t>Assistant Heads – Nikki Doughty, Kathryn Childs</w:t>
      </w:r>
    </w:p>
    <w:p w14:paraId="35791E12" w14:textId="4DEB8763" w:rsidR="00E933E3" w:rsidRDefault="00F06CDE" w:rsidP="00BF3397">
      <w:pPr>
        <w:pStyle w:val="NoSpacing"/>
      </w:pPr>
      <w:r>
        <w:t>Teachers- Mark Moloney, Martine Slim, Huw Burton</w:t>
      </w:r>
      <w:r w:rsidR="00E933E3">
        <w:t xml:space="preserve">, Courtney </w:t>
      </w:r>
      <w:r w:rsidR="00BF3397">
        <w:t>M</w:t>
      </w:r>
      <w:r w:rsidR="00E933E3">
        <w:t>cllroy</w:t>
      </w:r>
      <w:r w:rsidR="00E27E42">
        <w:t>, Sean Earlam</w:t>
      </w:r>
    </w:p>
    <w:p w14:paraId="054A2520" w14:textId="77777777" w:rsidR="00BF3397" w:rsidRDefault="00BF3397" w:rsidP="00BF3397">
      <w:pPr>
        <w:pStyle w:val="NoSpacing"/>
      </w:pPr>
    </w:p>
    <w:p w14:paraId="69297176" w14:textId="5A576230" w:rsidR="009E50DB" w:rsidRDefault="00F06CDE">
      <w:pPr>
        <w:pStyle w:val="Heading2"/>
        <w:ind w:left="-5"/>
      </w:pPr>
      <w:r>
        <w:t xml:space="preserve">3.  Admission of </w:t>
      </w:r>
      <w:r w:rsidR="00E933E3">
        <w:t>Students</w:t>
      </w:r>
    </w:p>
    <w:p w14:paraId="75F2BD44" w14:textId="5BCECB5B" w:rsidR="009E50DB" w:rsidRDefault="00E933E3">
      <w:pPr>
        <w:ind w:left="-5"/>
      </w:pPr>
      <w:r>
        <w:t>Student</w:t>
      </w:r>
      <w:r w:rsidR="00F06CDE">
        <w:t xml:space="preserve">s are admitted to the </w:t>
      </w:r>
      <w:r w:rsidR="00E27E42">
        <w:t>s</w:t>
      </w:r>
      <w:r w:rsidR="00F06CDE">
        <w:t xml:space="preserve">chool following statutory referral and assessment procedures. </w:t>
      </w:r>
    </w:p>
    <w:p w14:paraId="7C53CE23" w14:textId="77777777" w:rsidR="009E50DB" w:rsidRDefault="00F06CDE">
      <w:pPr>
        <w:ind w:left="-5"/>
      </w:pPr>
      <w:r>
        <w:t xml:space="preserve">The referring authority will always involve parents and carers whenever possible throughout this process and opinions will be sought about the most appropriate school for their child. </w:t>
      </w:r>
    </w:p>
    <w:p w14:paraId="36181F68" w14:textId="1CD0E5EC" w:rsidR="009E50DB" w:rsidRDefault="00E933E3">
      <w:pPr>
        <w:ind w:left="-5"/>
      </w:pPr>
      <w:r>
        <w:t>Student</w:t>
      </w:r>
      <w:r w:rsidR="00F06CDE">
        <w:t xml:space="preserve">s are offered a place at the </w:t>
      </w:r>
      <w:r w:rsidR="00E27E42">
        <w:t>s</w:t>
      </w:r>
      <w:r w:rsidR="00F06CDE">
        <w:t xml:space="preserve">chool when indicated on their ‘Education, Health and Care Plan’ (EHCP) or agreed by all relevant parties. The team assessing new </w:t>
      </w:r>
      <w:r>
        <w:t>student</w:t>
      </w:r>
      <w:r w:rsidR="00F06CDE">
        <w:t xml:space="preserve">s will keep in mind the wellbeing of the existing </w:t>
      </w:r>
      <w:r w:rsidR="00F06CDE">
        <w:lastRenderedPageBreak/>
        <w:t xml:space="preserve">cohort of </w:t>
      </w:r>
      <w:r>
        <w:t>student</w:t>
      </w:r>
      <w:r w:rsidR="00F06CDE">
        <w:t xml:space="preserve">s, whilst ensuring that the school meets its responsibilities under the Equality Act 2010 </w:t>
      </w:r>
      <w:proofErr w:type="gramStart"/>
      <w:r w:rsidR="00F06CDE">
        <w:t>with regard to</w:t>
      </w:r>
      <w:proofErr w:type="gramEnd"/>
      <w:r w:rsidR="00F06CDE">
        <w:t xml:space="preserve"> reasonable adjustments and access arrangements for any potential new admission. </w:t>
      </w:r>
    </w:p>
    <w:p w14:paraId="5679BB03" w14:textId="151149EE" w:rsidR="009E50DB" w:rsidRDefault="00F06CDE">
      <w:pPr>
        <w:spacing w:after="503"/>
        <w:ind w:left="-5"/>
      </w:pPr>
      <w:r>
        <w:t xml:space="preserve">We will have an early discussion with the </w:t>
      </w:r>
      <w:r w:rsidR="00E933E3">
        <w:t>student</w:t>
      </w:r>
      <w:r>
        <w:t xml:space="preserve">, </w:t>
      </w:r>
      <w:proofErr w:type="gramStart"/>
      <w:r>
        <w:t>parents</w:t>
      </w:r>
      <w:proofErr w:type="gramEnd"/>
      <w:r>
        <w:t xml:space="preserve"> and carers about how life at Our Place School is for the young people and how their SEND changes the support we can offer and our aspirations for them.</w:t>
      </w:r>
    </w:p>
    <w:p w14:paraId="170840F4" w14:textId="77777777" w:rsidR="009E50DB" w:rsidRDefault="00F06CDE">
      <w:pPr>
        <w:pStyle w:val="Heading2"/>
        <w:ind w:left="-5"/>
      </w:pPr>
      <w:r>
        <w:t>4.  Policy Aims</w:t>
      </w:r>
    </w:p>
    <w:p w14:paraId="32B08278" w14:textId="777A3D25" w:rsidR="009E50DB" w:rsidRDefault="00F06CDE">
      <w:pPr>
        <w:numPr>
          <w:ilvl w:val="0"/>
          <w:numId w:val="2"/>
        </w:numPr>
        <w:ind w:hanging="360"/>
      </w:pPr>
      <w:r>
        <w:t xml:space="preserve">To give our </w:t>
      </w:r>
      <w:r w:rsidR="00E933E3">
        <w:t>student</w:t>
      </w:r>
      <w:r>
        <w:t>s a positive school environment in which they feel safe and can have confidence in their abilities.</w:t>
      </w:r>
    </w:p>
    <w:p w14:paraId="388A076B" w14:textId="3E651F48" w:rsidR="009E50DB" w:rsidRDefault="00F06CDE">
      <w:pPr>
        <w:numPr>
          <w:ilvl w:val="0"/>
          <w:numId w:val="2"/>
        </w:numPr>
        <w:ind w:hanging="360"/>
      </w:pPr>
      <w:r>
        <w:t xml:space="preserve">To provide a curriculum that meets the </w:t>
      </w:r>
      <w:r w:rsidR="00E933E3">
        <w:t>student</w:t>
      </w:r>
      <w:r>
        <w:t xml:space="preserve"> needs. </w:t>
      </w:r>
    </w:p>
    <w:p w14:paraId="224B54D6" w14:textId="7C5B078E" w:rsidR="009E50DB" w:rsidRDefault="00F06CDE">
      <w:pPr>
        <w:numPr>
          <w:ilvl w:val="0"/>
          <w:numId w:val="2"/>
        </w:numPr>
        <w:spacing w:after="113" w:line="236" w:lineRule="auto"/>
        <w:ind w:hanging="360"/>
      </w:pPr>
      <w:r>
        <w:t xml:space="preserve">To consider each </w:t>
      </w:r>
      <w:r w:rsidR="00E933E3">
        <w:t>student</w:t>
      </w:r>
      <w:r>
        <w:t xml:space="preserve"> as an individual and work in cooperation with appropriate outside agencies and authorities to identify </w:t>
      </w:r>
      <w:r w:rsidR="00E933E3">
        <w:t>student</w:t>
      </w:r>
      <w:r>
        <w:t xml:space="preserve"> needs and ensure the needs are met in conjunction with plans.</w:t>
      </w:r>
    </w:p>
    <w:p w14:paraId="3F025BBA" w14:textId="1BF2168C" w:rsidR="009E50DB" w:rsidRDefault="00F06CDE">
      <w:pPr>
        <w:numPr>
          <w:ilvl w:val="0"/>
          <w:numId w:val="2"/>
        </w:numPr>
        <w:ind w:hanging="360"/>
      </w:pPr>
      <w:r>
        <w:t xml:space="preserve">To engage with </w:t>
      </w:r>
      <w:r w:rsidR="00E933E3">
        <w:t>student</w:t>
      </w:r>
      <w:r>
        <w:t xml:space="preserve">s at their appropriate </w:t>
      </w:r>
      <w:proofErr w:type="gramStart"/>
      <w:r>
        <w:t>level, and</w:t>
      </w:r>
      <w:proofErr w:type="gramEnd"/>
      <w:r>
        <w:t xml:space="preserve"> give opportunities to communicate and interact.</w:t>
      </w:r>
    </w:p>
    <w:p w14:paraId="5885BB12" w14:textId="0BEB4BE0" w:rsidR="009E50DB" w:rsidRDefault="00F06CDE">
      <w:pPr>
        <w:numPr>
          <w:ilvl w:val="0"/>
          <w:numId w:val="2"/>
        </w:numPr>
        <w:ind w:hanging="360"/>
      </w:pPr>
      <w:r>
        <w:t xml:space="preserve">To ensure a high level of staff expertise is available to meet </w:t>
      </w:r>
      <w:r w:rsidR="00E933E3">
        <w:t>student</w:t>
      </w:r>
      <w:r>
        <w:t xml:space="preserve"> need, through well targeted continuing professional development, and cooperative working between the home and school.</w:t>
      </w:r>
    </w:p>
    <w:p w14:paraId="1D668CD7" w14:textId="5F090130" w:rsidR="009E50DB" w:rsidRDefault="00F06CDE">
      <w:pPr>
        <w:numPr>
          <w:ilvl w:val="0"/>
          <w:numId w:val="2"/>
        </w:numPr>
        <w:ind w:hanging="360"/>
      </w:pPr>
      <w:r>
        <w:t xml:space="preserve">To encourage </w:t>
      </w:r>
      <w:r w:rsidR="00E933E3">
        <w:t>student</w:t>
      </w:r>
      <w:r>
        <w:t xml:space="preserve">s to adopt a healthy lifestyle both physically and emotionally. </w:t>
      </w:r>
    </w:p>
    <w:p w14:paraId="0235CBC8" w14:textId="54B61268" w:rsidR="009E50DB" w:rsidRDefault="00F06CDE">
      <w:pPr>
        <w:numPr>
          <w:ilvl w:val="0"/>
          <w:numId w:val="2"/>
        </w:numPr>
        <w:spacing w:after="503"/>
        <w:ind w:hanging="360"/>
      </w:pPr>
      <w:r>
        <w:t xml:space="preserve">To work with </w:t>
      </w:r>
      <w:r w:rsidR="00E933E3">
        <w:t>student</w:t>
      </w:r>
      <w:r>
        <w:t xml:space="preserve">s, </w:t>
      </w:r>
      <w:proofErr w:type="gramStart"/>
      <w:r>
        <w:t>families</w:t>
      </w:r>
      <w:proofErr w:type="gramEnd"/>
      <w:r>
        <w:t xml:space="preserve"> and local authorities in supporting </w:t>
      </w:r>
      <w:r w:rsidR="00E933E3">
        <w:t>student</w:t>
      </w:r>
      <w:r>
        <w:t>s moving on from Our Place School.</w:t>
      </w:r>
    </w:p>
    <w:p w14:paraId="64D7698E" w14:textId="77777777" w:rsidR="009E50DB" w:rsidRDefault="00F06CDE">
      <w:pPr>
        <w:pStyle w:val="Heading2"/>
        <w:ind w:left="-5"/>
      </w:pPr>
      <w:r>
        <w:t>5.   Policy Objectives</w:t>
      </w:r>
    </w:p>
    <w:p w14:paraId="36F96BBE" w14:textId="0A816B4E" w:rsidR="009E50DB" w:rsidRDefault="00F06CDE">
      <w:pPr>
        <w:numPr>
          <w:ilvl w:val="0"/>
          <w:numId w:val="3"/>
        </w:numPr>
        <w:ind w:hanging="360"/>
      </w:pPr>
      <w:r>
        <w:t xml:space="preserve">To provide information on how we identify and assess SEND of the </w:t>
      </w:r>
      <w:r w:rsidR="00E933E3">
        <w:t>student</w:t>
      </w:r>
      <w:r>
        <w:t>s.</w:t>
      </w:r>
    </w:p>
    <w:p w14:paraId="19A72BDF" w14:textId="34BFFB6E" w:rsidR="009E50DB" w:rsidRDefault="00F06CDE">
      <w:pPr>
        <w:numPr>
          <w:ilvl w:val="0"/>
          <w:numId w:val="3"/>
        </w:numPr>
        <w:ind w:hanging="360"/>
      </w:pPr>
      <w:r>
        <w:t xml:space="preserve">To provide support and advice for all staff working with </w:t>
      </w:r>
      <w:r w:rsidR="00E933E3">
        <w:t>student</w:t>
      </w:r>
      <w:r>
        <w:t>s with special educational needs.</w:t>
      </w:r>
    </w:p>
    <w:p w14:paraId="3D4AC74E" w14:textId="3ADE6542" w:rsidR="009E50DB" w:rsidRDefault="00F06CDE">
      <w:pPr>
        <w:numPr>
          <w:ilvl w:val="0"/>
          <w:numId w:val="3"/>
        </w:numPr>
        <w:ind w:hanging="360"/>
      </w:pPr>
      <w:r>
        <w:t xml:space="preserve">To work in partnership with </w:t>
      </w:r>
      <w:r w:rsidR="00E933E3">
        <w:t>student</w:t>
      </w:r>
      <w:r>
        <w:t>s, parents, carers, schools, and external agencies.</w:t>
      </w:r>
    </w:p>
    <w:p w14:paraId="78CCC523" w14:textId="77777777" w:rsidR="009E50DB" w:rsidRDefault="00F06CDE">
      <w:pPr>
        <w:numPr>
          <w:ilvl w:val="0"/>
          <w:numId w:val="3"/>
        </w:numPr>
        <w:ind w:hanging="360"/>
      </w:pPr>
      <w:r>
        <w:t>To provide a Special Educational Needs Co-ordinator (SENCO) who will work to ensure that the SEND Policy is fully embedded.</w:t>
      </w:r>
    </w:p>
    <w:p w14:paraId="62B3CCB2" w14:textId="1612C074" w:rsidR="009E50DB" w:rsidRDefault="00F06CDE">
      <w:pPr>
        <w:numPr>
          <w:ilvl w:val="0"/>
          <w:numId w:val="3"/>
        </w:numPr>
        <w:ind w:hanging="360"/>
      </w:pPr>
      <w:r>
        <w:t xml:space="preserve">To outline provision for SEND </w:t>
      </w:r>
      <w:r w:rsidR="00E933E3">
        <w:t>student</w:t>
      </w:r>
      <w:r>
        <w:t>s.</w:t>
      </w:r>
    </w:p>
    <w:p w14:paraId="26C0A19B" w14:textId="5C941E70" w:rsidR="009E50DB" w:rsidRDefault="00F06CDE">
      <w:pPr>
        <w:numPr>
          <w:ilvl w:val="0"/>
          <w:numId w:val="3"/>
        </w:numPr>
        <w:ind w:hanging="360"/>
      </w:pPr>
      <w:r>
        <w:t xml:space="preserve">To explain the roles and responsibilities of everyone involved with SEND </w:t>
      </w:r>
      <w:r w:rsidR="00E933E3">
        <w:t>student</w:t>
      </w:r>
      <w:r>
        <w:t>s.</w:t>
      </w:r>
    </w:p>
    <w:p w14:paraId="47048216" w14:textId="77777777" w:rsidR="009E50DB" w:rsidRDefault="00F06CDE">
      <w:pPr>
        <w:numPr>
          <w:ilvl w:val="0"/>
          <w:numId w:val="3"/>
        </w:numPr>
        <w:ind w:hanging="360"/>
      </w:pPr>
      <w:r>
        <w:t>To work within the guidance provided in the SEND Code of Practice, 2014</w:t>
      </w:r>
    </w:p>
    <w:p w14:paraId="12FF6A79" w14:textId="77777777" w:rsidR="009E50DB" w:rsidRDefault="00F06CDE">
      <w:pPr>
        <w:spacing w:after="0" w:line="259" w:lineRule="auto"/>
        <w:ind w:left="0" w:firstLine="0"/>
      </w:pPr>
      <w:r>
        <w:t> </w:t>
      </w:r>
    </w:p>
    <w:p w14:paraId="6BA46DAF" w14:textId="77777777" w:rsidR="009E50DB" w:rsidRDefault="00F06CDE">
      <w:pPr>
        <w:pStyle w:val="Heading2"/>
        <w:ind w:left="-5"/>
      </w:pPr>
      <w:r>
        <w:t xml:space="preserve">6.  Meeting the Policy Objectives </w:t>
      </w:r>
    </w:p>
    <w:p w14:paraId="1E10C897" w14:textId="70E20202" w:rsidR="009E50DB" w:rsidRDefault="00F06CDE">
      <w:pPr>
        <w:ind w:left="-5"/>
      </w:pPr>
      <w:r>
        <w:t xml:space="preserve">All </w:t>
      </w:r>
      <w:r w:rsidR="00E933E3">
        <w:t>student</w:t>
      </w:r>
      <w:r>
        <w:t xml:space="preserve">s at Our Place School have an Education, Health and Care Plan (EHCP) and part of the statutory transition to Our Place School requires that </w:t>
      </w:r>
      <w:r w:rsidR="00E933E3">
        <w:t>student</w:t>
      </w:r>
      <w:r>
        <w:t xml:space="preserve">s </w:t>
      </w:r>
      <w:proofErr w:type="gramStart"/>
      <w:r>
        <w:t>needs</w:t>
      </w:r>
      <w:proofErr w:type="gramEnd"/>
      <w:r>
        <w:t xml:space="preserve"> identified in the plan are considered and at this time a full assessment is completed by appropriate professionals to ensure that the needs of the </w:t>
      </w:r>
      <w:r w:rsidR="00E933E3">
        <w:t>student</w:t>
      </w:r>
      <w:r>
        <w:t xml:space="preserve"> can be met by Our Place School, and that any changes are noted as part of the EHCP review. </w:t>
      </w:r>
    </w:p>
    <w:p w14:paraId="04EBFFA2" w14:textId="5F64291E" w:rsidR="009E50DB" w:rsidRDefault="00F06CDE">
      <w:pPr>
        <w:ind w:left="-5"/>
      </w:pPr>
      <w:r>
        <w:t xml:space="preserve">The needs of the </w:t>
      </w:r>
      <w:r w:rsidR="00E933E3">
        <w:t>student</w:t>
      </w:r>
      <w:r>
        <w:t>s are continually reviewed by school staff, and visiting professionals, with a formal review of documentation through statutory meetings.</w:t>
      </w:r>
    </w:p>
    <w:p w14:paraId="6CBA94DC" w14:textId="7946E3AF" w:rsidR="009E50DB" w:rsidRDefault="00F06CDE">
      <w:pPr>
        <w:ind w:left="-5"/>
      </w:pPr>
      <w:r>
        <w:t xml:space="preserve">The SEND requirements of our </w:t>
      </w:r>
      <w:r w:rsidR="00E933E3">
        <w:t>student</w:t>
      </w:r>
      <w:r>
        <w:t xml:space="preserve">s are met through classrooms customised around their needs or if appropriate pairs of </w:t>
      </w:r>
      <w:r w:rsidR="00E933E3">
        <w:t>student</w:t>
      </w:r>
      <w:r>
        <w:t>s with similar SEND that are most appropriately taught in that setting.</w:t>
      </w:r>
    </w:p>
    <w:p w14:paraId="4CED9FCD" w14:textId="37C34129" w:rsidR="009E50DB" w:rsidRDefault="00F06CDE">
      <w:pPr>
        <w:ind w:left="-5"/>
      </w:pPr>
      <w:r>
        <w:t xml:space="preserve">The </w:t>
      </w:r>
      <w:r w:rsidR="00E933E3">
        <w:t>student</w:t>
      </w:r>
      <w:r>
        <w:t xml:space="preserve">s have a curriculum planned to meet their individual needs, further information on this can be found in the Curriculum Policy. Staff trained in the ‘Thrive Approach’ support young people with their emotional health, </w:t>
      </w:r>
      <w:proofErr w:type="gramStart"/>
      <w:r>
        <w:t>wellbeing</w:t>
      </w:r>
      <w:proofErr w:type="gramEnd"/>
      <w:r>
        <w:t xml:space="preserve"> and social skills, all of which are needed to enable learning to take place. </w:t>
      </w:r>
    </w:p>
    <w:p w14:paraId="53185A42" w14:textId="77777777" w:rsidR="009E50DB" w:rsidRDefault="00F06CDE">
      <w:pPr>
        <w:ind w:left="-5"/>
      </w:pPr>
      <w:r>
        <w:t>Young people cannot always tell us how they are feeling, however, the way they behave can tell us a lot about how they are feeling, and additional information on the Thrive Approach can also be found in the Curriculum Policy.</w:t>
      </w:r>
    </w:p>
    <w:p w14:paraId="684B6732" w14:textId="738340EA" w:rsidR="009E50DB" w:rsidRDefault="00F06CDE">
      <w:pPr>
        <w:ind w:left="-5"/>
      </w:pPr>
      <w:r>
        <w:lastRenderedPageBreak/>
        <w:t xml:space="preserve">The views of the parents and carers of </w:t>
      </w:r>
      <w:r w:rsidR="00E933E3">
        <w:t>student</w:t>
      </w:r>
      <w:r>
        <w:t xml:space="preserve">s are sought regularly, both informally via email, over the phone or at family contact sessions, and formally during statutory meetings associated with the EHCP. Regular review and dialogue of the plan and progress being made helps the school to ensure the </w:t>
      </w:r>
      <w:proofErr w:type="spellStart"/>
      <w:r w:rsidR="00E933E3">
        <w:t>student</w:t>
      </w:r>
      <w:r>
        <w:t>s</w:t>
      </w:r>
      <w:proofErr w:type="spellEnd"/>
      <w:r>
        <w:t xml:space="preserve"> needs are met and they are satisfied with the SEND adjustments Our Place School makes. </w:t>
      </w:r>
    </w:p>
    <w:p w14:paraId="2FC2E579" w14:textId="77777777" w:rsidR="009E50DB" w:rsidRDefault="00F06CDE">
      <w:pPr>
        <w:spacing w:after="12"/>
        <w:ind w:left="-5"/>
      </w:pPr>
      <w:r>
        <w:t xml:space="preserve">Parental views can also be submitted via the Our Place School website directly to Ofsted using the </w:t>
      </w:r>
    </w:p>
    <w:p w14:paraId="62EA138B" w14:textId="77777777" w:rsidR="009E50DB" w:rsidRDefault="00F06CDE">
      <w:pPr>
        <w:spacing w:after="498"/>
        <w:ind w:left="-5"/>
      </w:pPr>
      <w:r>
        <w:t xml:space="preserve">Parent View Your Child’s School Link, or via the web address: </w:t>
      </w:r>
      <w:r>
        <w:rPr>
          <w:u w:val="single" w:color="181717"/>
        </w:rPr>
        <w:t>https://parentview.ofsted.gov.uk/</w:t>
      </w:r>
    </w:p>
    <w:p w14:paraId="48FCAB5D" w14:textId="3B9E75A8" w:rsidR="009E50DB" w:rsidRDefault="00F06CDE">
      <w:pPr>
        <w:pStyle w:val="Heading2"/>
        <w:ind w:left="-5"/>
      </w:pPr>
      <w:r>
        <w:t xml:space="preserve">7.  Our approach to teaching </w:t>
      </w:r>
      <w:r w:rsidR="00E933E3">
        <w:t>student</w:t>
      </w:r>
      <w:r>
        <w:t>s with SEND</w:t>
      </w:r>
    </w:p>
    <w:p w14:paraId="2046EFE5" w14:textId="35A4510D" w:rsidR="009E50DB" w:rsidRDefault="00F06CDE">
      <w:pPr>
        <w:numPr>
          <w:ilvl w:val="0"/>
          <w:numId w:val="4"/>
        </w:numPr>
        <w:ind w:hanging="360"/>
      </w:pPr>
      <w:r>
        <w:t xml:space="preserve">Teachers are responsible and accountable for the progress and development of all the </w:t>
      </w:r>
      <w:r w:rsidR="00E933E3">
        <w:t>student</w:t>
      </w:r>
      <w:r>
        <w:t>s in their classes.</w:t>
      </w:r>
    </w:p>
    <w:p w14:paraId="5C6DE740" w14:textId="7FB1EE70" w:rsidR="009E50DB" w:rsidRDefault="00F06CDE">
      <w:pPr>
        <w:numPr>
          <w:ilvl w:val="0"/>
          <w:numId w:val="4"/>
        </w:numPr>
        <w:ind w:hanging="360"/>
      </w:pPr>
      <w:r>
        <w:t xml:space="preserve">High quality teaching is our first step in responding to </w:t>
      </w:r>
      <w:r w:rsidR="00E933E3">
        <w:t>student</w:t>
      </w:r>
      <w:r>
        <w:t>s who have SEN. This will be highly differentiated according to need.</w:t>
      </w:r>
    </w:p>
    <w:p w14:paraId="7F4D71E4" w14:textId="77777777" w:rsidR="009E50DB" w:rsidRDefault="00F06CDE">
      <w:pPr>
        <w:numPr>
          <w:ilvl w:val="0"/>
          <w:numId w:val="4"/>
        </w:numPr>
        <w:ind w:hanging="360"/>
      </w:pPr>
      <w:r>
        <w:t>Further details of our approaches can be found in the school Curriculum Policy.</w:t>
      </w:r>
    </w:p>
    <w:p w14:paraId="59172A64" w14:textId="0FA21F08" w:rsidR="009E50DB" w:rsidRDefault="00F06CDE">
      <w:pPr>
        <w:numPr>
          <w:ilvl w:val="0"/>
          <w:numId w:val="4"/>
        </w:numPr>
        <w:ind w:hanging="360"/>
      </w:pPr>
      <w:r>
        <w:t xml:space="preserve">There is consistency and flexibility within the school staffing structure which allows </w:t>
      </w:r>
      <w:r w:rsidR="00E933E3">
        <w:t>student</w:t>
      </w:r>
      <w:r>
        <w:t xml:space="preserve">’s needs to be met effectively. </w:t>
      </w:r>
    </w:p>
    <w:p w14:paraId="68C23430" w14:textId="77777777" w:rsidR="009E50DB" w:rsidRDefault="00F06CDE">
      <w:pPr>
        <w:ind w:left="-5"/>
      </w:pPr>
      <w:r>
        <w:t>Our Place School will work in partnership with external consultants in areas including:</w:t>
      </w:r>
    </w:p>
    <w:p w14:paraId="7D590AEC" w14:textId="77777777" w:rsidR="009E50DB" w:rsidRDefault="00F06CDE">
      <w:pPr>
        <w:numPr>
          <w:ilvl w:val="0"/>
          <w:numId w:val="4"/>
        </w:numPr>
        <w:ind w:hanging="360"/>
      </w:pPr>
      <w:r>
        <w:t>Occupational Therapy</w:t>
      </w:r>
    </w:p>
    <w:p w14:paraId="5C04F8BE" w14:textId="77777777" w:rsidR="009E50DB" w:rsidRDefault="00F06CDE">
      <w:pPr>
        <w:numPr>
          <w:ilvl w:val="0"/>
          <w:numId w:val="4"/>
        </w:numPr>
        <w:ind w:hanging="360"/>
      </w:pPr>
      <w:r>
        <w:t>Speech and Language Therapy</w:t>
      </w:r>
    </w:p>
    <w:p w14:paraId="45C77859" w14:textId="77777777" w:rsidR="009E50DB" w:rsidRDefault="00F06CDE">
      <w:pPr>
        <w:numPr>
          <w:ilvl w:val="0"/>
          <w:numId w:val="4"/>
        </w:numPr>
        <w:ind w:hanging="360"/>
      </w:pPr>
      <w:r>
        <w:t xml:space="preserve">Psychology </w:t>
      </w:r>
    </w:p>
    <w:p w14:paraId="1060DAAE" w14:textId="77777777" w:rsidR="009E50DB" w:rsidRDefault="00F06CDE">
      <w:pPr>
        <w:numPr>
          <w:ilvl w:val="0"/>
          <w:numId w:val="4"/>
        </w:numPr>
        <w:ind w:hanging="360"/>
      </w:pPr>
      <w:r>
        <w:t>Psychiatry</w:t>
      </w:r>
    </w:p>
    <w:p w14:paraId="6EB211B6" w14:textId="77777777" w:rsidR="009E50DB" w:rsidRDefault="00F06CDE">
      <w:pPr>
        <w:numPr>
          <w:ilvl w:val="0"/>
          <w:numId w:val="4"/>
        </w:numPr>
        <w:ind w:hanging="360"/>
      </w:pPr>
      <w:r>
        <w:t>Advocacy</w:t>
      </w:r>
    </w:p>
    <w:p w14:paraId="405E5E6A" w14:textId="77777777" w:rsidR="009E50DB" w:rsidRDefault="00F06CDE">
      <w:pPr>
        <w:numPr>
          <w:ilvl w:val="0"/>
          <w:numId w:val="4"/>
        </w:numPr>
        <w:ind w:hanging="360"/>
      </w:pPr>
      <w:proofErr w:type="spellStart"/>
      <w:r>
        <w:t>Multi Sensory</w:t>
      </w:r>
      <w:proofErr w:type="spellEnd"/>
      <w:r>
        <w:t xml:space="preserve"> Impairment</w:t>
      </w:r>
    </w:p>
    <w:p w14:paraId="7F58E68A" w14:textId="70C6A5A8" w:rsidR="009E50DB" w:rsidRDefault="00F06CDE">
      <w:pPr>
        <w:numPr>
          <w:ilvl w:val="0"/>
          <w:numId w:val="4"/>
        </w:numPr>
        <w:ind w:hanging="360"/>
      </w:pPr>
      <w:r>
        <w:t>Applied Behavioural Analys</w:t>
      </w:r>
      <w:r w:rsidR="005D1777">
        <w:t>t</w:t>
      </w:r>
    </w:p>
    <w:p w14:paraId="10913AC4" w14:textId="16571357" w:rsidR="009E50DB" w:rsidRDefault="00F06CDE">
      <w:pPr>
        <w:ind w:left="-5"/>
      </w:pPr>
      <w:r>
        <w:t xml:space="preserve">The level of </w:t>
      </w:r>
      <w:r w:rsidR="00E933E3">
        <w:t>student</w:t>
      </w:r>
      <w:r>
        <w:t xml:space="preserve"> need will determine the level of engagement from agencies. </w:t>
      </w:r>
    </w:p>
    <w:p w14:paraId="37D17A6F" w14:textId="77777777" w:rsidR="009E50DB" w:rsidRDefault="00F06CDE">
      <w:pPr>
        <w:pStyle w:val="Heading2"/>
        <w:ind w:left="-5"/>
      </w:pPr>
      <w:r>
        <w:t>8.  School Staffing</w:t>
      </w:r>
    </w:p>
    <w:p w14:paraId="7A52D8CD" w14:textId="77777777" w:rsidR="009E50DB" w:rsidRDefault="00F06CDE">
      <w:pPr>
        <w:ind w:left="-5"/>
      </w:pPr>
      <w:r>
        <w:t xml:space="preserve">Teaching and learning staff: </w:t>
      </w:r>
    </w:p>
    <w:p w14:paraId="57542090" w14:textId="77777777" w:rsidR="009E50DB" w:rsidRDefault="00F06CDE">
      <w:pPr>
        <w:ind w:left="-5"/>
      </w:pPr>
      <w:r>
        <w:t xml:space="preserve">The teachers and teaching assistants at Our Place School will ask the school Senior Leadership Team (including SENCO) any questions they have regarding SEND and can request additional training of specific areas of SEND as a need arises. </w:t>
      </w:r>
    </w:p>
    <w:p w14:paraId="51722A53" w14:textId="77777777" w:rsidR="009E50DB" w:rsidRDefault="00F06CDE">
      <w:pPr>
        <w:ind w:left="-5" w:right="101"/>
      </w:pPr>
      <w:r>
        <w:t xml:space="preserve">Our Place School will provide continued professional development (CPD) covering areas of </w:t>
      </w:r>
      <w:proofErr w:type="gramStart"/>
      <w:r>
        <w:t>SEND, and</w:t>
      </w:r>
      <w:proofErr w:type="gramEnd"/>
      <w:r>
        <w:t xml:space="preserve"> liaise with teachers and teaching assistants to ensure their training needs are met. Teachers and teaching assistants will as part of their CPD have opportunities to visit other schools. </w:t>
      </w:r>
    </w:p>
    <w:p w14:paraId="23CE8F37" w14:textId="77777777" w:rsidR="009E50DB" w:rsidRDefault="00F06CDE">
      <w:pPr>
        <w:ind w:left="-5"/>
      </w:pPr>
      <w:r>
        <w:t>SENCO</w:t>
      </w:r>
    </w:p>
    <w:p w14:paraId="4658FB62" w14:textId="6E1A1270" w:rsidR="009E50DB" w:rsidRDefault="00F06CDE">
      <w:pPr>
        <w:ind w:left="-5"/>
      </w:pPr>
      <w:r>
        <w:t xml:space="preserve">The named SENCO at Our Place </w:t>
      </w:r>
      <w:proofErr w:type="gramStart"/>
      <w:r>
        <w:t>School:-</w:t>
      </w:r>
      <w:proofErr w:type="gramEnd"/>
      <w:r>
        <w:t xml:space="preserve"> Ali Price</w:t>
      </w:r>
    </w:p>
    <w:p w14:paraId="5EB0C69A" w14:textId="61B2D72E" w:rsidR="009E50DB" w:rsidRDefault="00F06CDE">
      <w:pPr>
        <w:numPr>
          <w:ilvl w:val="0"/>
          <w:numId w:val="5"/>
        </w:numPr>
        <w:ind w:hanging="360"/>
      </w:pPr>
      <w:r>
        <w:t xml:space="preserve">Will have day-to-day responsibility for adherence to the SEND policy and the co-ordination of provision and its quality, made to individual </w:t>
      </w:r>
      <w:proofErr w:type="gramStart"/>
      <w:r w:rsidR="00E933E3">
        <w:t>student</w:t>
      </w:r>
      <w:r>
        <w:t>s;</w:t>
      </w:r>
      <w:proofErr w:type="gramEnd"/>
    </w:p>
    <w:p w14:paraId="3EBFE048" w14:textId="074E3F5A" w:rsidR="009E50DB" w:rsidRDefault="00F06CDE">
      <w:pPr>
        <w:numPr>
          <w:ilvl w:val="0"/>
          <w:numId w:val="5"/>
        </w:numPr>
        <w:ind w:hanging="360"/>
      </w:pPr>
      <w:r>
        <w:t xml:space="preserve">Continually works with all Our Place Schools staff and </w:t>
      </w:r>
      <w:r w:rsidR="005D1777">
        <w:t>Education Review Board</w:t>
      </w:r>
      <w:r>
        <w:t xml:space="preserve"> to determine the strategic development of the SEND policy and ensure it is fit for </w:t>
      </w:r>
      <w:proofErr w:type="gramStart"/>
      <w:r>
        <w:t>purpose;</w:t>
      </w:r>
      <w:proofErr w:type="gramEnd"/>
    </w:p>
    <w:p w14:paraId="00335422" w14:textId="0F83A21F" w:rsidR="009E50DB" w:rsidRDefault="00F06CDE">
      <w:pPr>
        <w:numPr>
          <w:ilvl w:val="0"/>
          <w:numId w:val="5"/>
        </w:numPr>
        <w:ind w:hanging="360"/>
      </w:pPr>
      <w:r>
        <w:t xml:space="preserve">Provides professional guidance to colleagues and works with staff, parents, and other agencies to ensure that </w:t>
      </w:r>
      <w:r w:rsidR="00E933E3">
        <w:t>student</w:t>
      </w:r>
      <w:r>
        <w:t xml:space="preserve">s with SEN receive appropriate support and high-quality </w:t>
      </w:r>
      <w:proofErr w:type="gramStart"/>
      <w:r>
        <w:t>teaching;</w:t>
      </w:r>
      <w:proofErr w:type="gramEnd"/>
    </w:p>
    <w:p w14:paraId="4C2F5AB1" w14:textId="77777777" w:rsidR="009E50DB" w:rsidRDefault="00F06CDE">
      <w:pPr>
        <w:numPr>
          <w:ilvl w:val="0"/>
          <w:numId w:val="5"/>
        </w:numPr>
        <w:ind w:hanging="360"/>
      </w:pPr>
      <w:r>
        <w:t xml:space="preserve">Will be the point of contact for external agencies, including the multidisciplinary team, the local authority and its support </w:t>
      </w:r>
      <w:proofErr w:type="gramStart"/>
      <w:r>
        <w:t>services;</w:t>
      </w:r>
      <w:proofErr w:type="gramEnd"/>
    </w:p>
    <w:p w14:paraId="4FB716F0" w14:textId="404BF962" w:rsidR="009E50DB" w:rsidRDefault="00F06CDE">
      <w:pPr>
        <w:numPr>
          <w:ilvl w:val="0"/>
          <w:numId w:val="5"/>
        </w:numPr>
        <w:ind w:hanging="360"/>
      </w:pPr>
      <w:r>
        <w:lastRenderedPageBreak/>
        <w:t xml:space="preserve">Liaises with potential next step providers of education to ensure </w:t>
      </w:r>
      <w:r w:rsidR="00E933E3">
        <w:t>student</w:t>
      </w:r>
      <w:r>
        <w:t xml:space="preserve">s and their parents are informed and transitions are well </w:t>
      </w:r>
      <w:proofErr w:type="gramStart"/>
      <w:r>
        <w:t>planned;</w:t>
      </w:r>
      <w:proofErr w:type="gramEnd"/>
    </w:p>
    <w:p w14:paraId="3DF7C6DC" w14:textId="618EA223" w:rsidR="009E50DB" w:rsidRDefault="00F06CDE">
      <w:pPr>
        <w:numPr>
          <w:ilvl w:val="0"/>
          <w:numId w:val="5"/>
        </w:numPr>
        <w:ind w:hanging="360"/>
      </w:pPr>
      <w:r>
        <w:t xml:space="preserve">Ensures the school keeps the records of all </w:t>
      </w:r>
      <w:r w:rsidR="00E933E3">
        <w:t>student</w:t>
      </w:r>
      <w:r>
        <w:t xml:space="preserve">s with SEN up to date in accordance with GDPR Policy </w:t>
      </w:r>
      <w:proofErr w:type="gramStart"/>
      <w:r>
        <w:t>and;</w:t>
      </w:r>
      <w:proofErr w:type="gramEnd"/>
      <w:r>
        <w:t xml:space="preserve"> </w:t>
      </w:r>
    </w:p>
    <w:p w14:paraId="6594BF4F" w14:textId="77777777" w:rsidR="009E50DB" w:rsidRDefault="00F06CDE">
      <w:pPr>
        <w:numPr>
          <w:ilvl w:val="0"/>
          <w:numId w:val="5"/>
        </w:numPr>
        <w:spacing w:after="503"/>
        <w:ind w:hanging="360"/>
      </w:pPr>
      <w:r>
        <w:t xml:space="preserve">Monitors that the interventions are recorded in line with the provision mapping needs of the placing local authorities (where necessary), and reviewed as part of a timely ‘assess, plan, do and review’ cycle. </w:t>
      </w:r>
    </w:p>
    <w:p w14:paraId="167C2E4A" w14:textId="77777777" w:rsidR="009E50DB" w:rsidRDefault="00F06CDE">
      <w:pPr>
        <w:pStyle w:val="Heading2"/>
        <w:ind w:left="-5"/>
      </w:pPr>
      <w:r>
        <w:t>9.  Moving on from Our Place Schools</w:t>
      </w:r>
    </w:p>
    <w:p w14:paraId="350898A3" w14:textId="0C455511" w:rsidR="009E50DB" w:rsidRDefault="00F06CDE">
      <w:pPr>
        <w:spacing w:after="503"/>
        <w:ind w:left="-5"/>
      </w:pPr>
      <w:r>
        <w:t xml:space="preserve">We will share information with the school, college, or other setting the </w:t>
      </w:r>
      <w:r w:rsidR="00E933E3">
        <w:t>student</w:t>
      </w:r>
      <w:r>
        <w:t xml:space="preserve"> is moving to. We will agree with parents and </w:t>
      </w:r>
      <w:r w:rsidR="00E933E3">
        <w:t>student</w:t>
      </w:r>
      <w:r>
        <w:t xml:space="preserve">s which information will be shared as part of this. </w:t>
      </w:r>
      <w:r w:rsidR="00E933E3">
        <w:t>Student</w:t>
      </w:r>
      <w:r>
        <w:t xml:space="preserve">s with EHCPs are entitled to remain in full time education until the end of the school year in which they are 19. The decision as to when it is most appropriate for a </w:t>
      </w:r>
      <w:r w:rsidR="00E933E3">
        <w:t>student</w:t>
      </w:r>
      <w:r>
        <w:t xml:space="preserve"> to leave is made through the review process.</w:t>
      </w:r>
    </w:p>
    <w:p w14:paraId="25D47132" w14:textId="77777777" w:rsidR="009E50DB" w:rsidRDefault="00F06CDE">
      <w:pPr>
        <w:pStyle w:val="Heading2"/>
        <w:ind w:left="-5"/>
      </w:pPr>
      <w:r>
        <w:t>10.  Monitoring and Evaluation Arrangements</w:t>
      </w:r>
    </w:p>
    <w:p w14:paraId="620745AE" w14:textId="07A8B450" w:rsidR="009E50DB" w:rsidRDefault="00F06CDE">
      <w:pPr>
        <w:ind w:left="-5"/>
      </w:pPr>
      <w:r>
        <w:t xml:space="preserve">This SEND policy will be reviewed annually by the Our Place School Senior Leadership Team. It will also be updated </w:t>
      </w:r>
      <w:proofErr w:type="gramStart"/>
      <w:r>
        <w:t>in light of</w:t>
      </w:r>
      <w:proofErr w:type="gramEnd"/>
      <w:r>
        <w:t xml:space="preserve"> any changes made during the year.</w:t>
      </w:r>
    </w:p>
    <w:p w14:paraId="4C091F18" w14:textId="73485529" w:rsidR="009E50DB" w:rsidRDefault="00F06CDE">
      <w:pPr>
        <w:ind w:left="-5"/>
      </w:pPr>
      <w:r>
        <w:t xml:space="preserve">The effectiveness of the SEND Policy will be review annually after all </w:t>
      </w:r>
      <w:r w:rsidR="00E933E3">
        <w:t>student</w:t>
      </w:r>
      <w:r>
        <w:t xml:space="preserve">s EHCP and Personal Education Plans have been completed for the academic year. </w:t>
      </w:r>
    </w:p>
    <w:p w14:paraId="14FAB15D" w14:textId="77777777" w:rsidR="009E50DB" w:rsidRDefault="00F06CDE">
      <w:pPr>
        <w:ind w:left="-5"/>
      </w:pPr>
      <w:r>
        <w:t xml:space="preserve">Our Place School will use parental and local authority feedback in all meetings to ensure adherence to the policy. </w:t>
      </w:r>
    </w:p>
    <w:p w14:paraId="707307DC" w14:textId="087EE876" w:rsidR="009E50DB" w:rsidRDefault="00F06CDE">
      <w:pPr>
        <w:ind w:left="-5"/>
      </w:pPr>
      <w:r>
        <w:t xml:space="preserve">At Our Place School the success of the SEND Policy will be judged on </w:t>
      </w:r>
      <w:r w:rsidR="00E933E3">
        <w:t>student</w:t>
      </w:r>
      <w:r>
        <w:t xml:space="preserve"> wellbeing and progress in term of EHCP outcomes.</w:t>
      </w:r>
    </w:p>
    <w:p w14:paraId="08018347" w14:textId="77777777" w:rsidR="009E50DB" w:rsidRDefault="00F06CDE">
      <w:pPr>
        <w:pStyle w:val="Heading2"/>
        <w:ind w:left="-5"/>
      </w:pPr>
      <w:r>
        <w:t>11.  Complaints and Concerns</w:t>
      </w:r>
    </w:p>
    <w:p w14:paraId="3D15F41D" w14:textId="77777777" w:rsidR="009E50DB" w:rsidRDefault="00F06CDE">
      <w:pPr>
        <w:ind w:left="-5"/>
      </w:pPr>
      <w:r>
        <w:t xml:space="preserve">There may be occasions where a parent or carer may feel the need to raise a concern or to make a complaint about the special educational provision made for their child at Our Place Schools. </w:t>
      </w:r>
    </w:p>
    <w:p w14:paraId="0E42D4A7" w14:textId="77777777" w:rsidR="009E50DB" w:rsidRDefault="00F06CDE">
      <w:pPr>
        <w:ind w:left="-5"/>
      </w:pPr>
      <w:r>
        <w:t>Further information is available in the Complaints Procedure Policy.</w:t>
      </w:r>
    </w:p>
    <w:p w14:paraId="34E4D586" w14:textId="77777777" w:rsidR="009E50DB" w:rsidRDefault="00F06CDE">
      <w:pPr>
        <w:ind w:left="-5"/>
      </w:pPr>
      <w:r>
        <w:t xml:space="preserve">In line with the Complaints Procedure Policy, the information is acted on quickly and the person raising the complaint should be contacted by a member of the Senior leadership Team within 24 hours. </w:t>
      </w:r>
    </w:p>
    <w:p w14:paraId="49E03AC3" w14:textId="77777777" w:rsidR="009E50DB" w:rsidRDefault="00F06CDE">
      <w:pPr>
        <w:ind w:left="-5"/>
      </w:pPr>
      <w:r>
        <w:t>Further information on SEN and disability statute law, regulations and guidance can be found on the Independent Parental Special Education Advice (known as IPSEA) website at:</w:t>
      </w:r>
    </w:p>
    <w:p w14:paraId="3A3B36D0" w14:textId="77777777" w:rsidR="009E50DB" w:rsidRDefault="00F06CDE">
      <w:pPr>
        <w:spacing w:after="888" w:line="259" w:lineRule="auto"/>
        <w:ind w:left="0" w:firstLine="0"/>
      </w:pPr>
      <w:r>
        <w:rPr>
          <w:u w:val="single" w:color="181717"/>
        </w:rPr>
        <w:t>https://www.ipsea.org.uk/sen-and-disability-statute-law-regulations-and-guidance</w:t>
      </w:r>
    </w:p>
    <w:p w14:paraId="0CB29997" w14:textId="77777777" w:rsidR="009E50DB" w:rsidRDefault="00F06CDE">
      <w:pPr>
        <w:pStyle w:val="Heading2"/>
        <w:ind w:left="-5"/>
      </w:pPr>
      <w:r>
        <w:t>12. Other Relevant Policies</w:t>
      </w:r>
    </w:p>
    <w:p w14:paraId="3ABAE908" w14:textId="77777777" w:rsidR="009E50DB" w:rsidRDefault="00F06CDE">
      <w:pPr>
        <w:ind w:left="-5"/>
      </w:pPr>
      <w:r>
        <w:t xml:space="preserve">The SEND Policy relates to several policies that can be found on the Our Place Schools website. </w:t>
      </w:r>
    </w:p>
    <w:p w14:paraId="2F8AB412" w14:textId="77777777" w:rsidR="009E50DB" w:rsidRDefault="00F06CDE">
      <w:pPr>
        <w:ind w:left="-5"/>
      </w:pPr>
      <w:r>
        <w:t>The policy directly references:</w:t>
      </w:r>
    </w:p>
    <w:p w14:paraId="772ADA0C" w14:textId="77777777" w:rsidR="009E50DB" w:rsidRDefault="00F06CDE">
      <w:pPr>
        <w:numPr>
          <w:ilvl w:val="0"/>
          <w:numId w:val="6"/>
        </w:numPr>
        <w:ind w:hanging="360"/>
      </w:pPr>
      <w:r>
        <w:t>Curriculum Policy</w:t>
      </w:r>
    </w:p>
    <w:p w14:paraId="41FBF173" w14:textId="77777777" w:rsidR="009E50DB" w:rsidRDefault="00F06CDE">
      <w:pPr>
        <w:numPr>
          <w:ilvl w:val="0"/>
          <w:numId w:val="6"/>
        </w:numPr>
        <w:ind w:hanging="360"/>
      </w:pPr>
      <w:r>
        <w:t>Complaints Procedure Policy</w:t>
      </w:r>
    </w:p>
    <w:p w14:paraId="796AA29D" w14:textId="77777777" w:rsidR="009E50DB" w:rsidRDefault="00F06CDE">
      <w:pPr>
        <w:numPr>
          <w:ilvl w:val="0"/>
          <w:numId w:val="6"/>
        </w:numPr>
        <w:ind w:hanging="360"/>
      </w:pPr>
      <w:r>
        <w:t>GDPR</w:t>
      </w:r>
    </w:p>
    <w:sectPr w:rsidR="009E50DB">
      <w:footerReference w:type="even" r:id="rId11"/>
      <w:footerReference w:type="default" r:id="rId12"/>
      <w:footerReference w:type="first" r:id="rId13"/>
      <w:pgSz w:w="11906" w:h="16838"/>
      <w:pgMar w:top="510" w:right="524" w:bottom="808" w:left="510" w:header="720" w:footer="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E3BD" w14:textId="77777777" w:rsidR="00580E91" w:rsidRDefault="00580E91">
      <w:pPr>
        <w:spacing w:after="0" w:line="240" w:lineRule="auto"/>
      </w:pPr>
      <w:r>
        <w:separator/>
      </w:r>
    </w:p>
  </w:endnote>
  <w:endnote w:type="continuationSeparator" w:id="0">
    <w:p w14:paraId="3603F4CA" w14:textId="77777777" w:rsidR="00580E91" w:rsidRDefault="0058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B5EB" w14:textId="77777777" w:rsidR="009E50DB" w:rsidRDefault="009E50D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62E2" w14:textId="77777777" w:rsidR="009E50DB" w:rsidRDefault="009E50D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3C09" w14:textId="77777777" w:rsidR="009E50DB" w:rsidRDefault="009E50DB">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0B6E" w14:textId="77777777" w:rsidR="009E50DB" w:rsidRDefault="00F06CDE">
    <w:pPr>
      <w:spacing w:after="0" w:line="259" w:lineRule="auto"/>
      <w:ind w:left="14" w:firstLine="0"/>
      <w:jc w:val="center"/>
    </w:pPr>
    <w:r>
      <w:fldChar w:fldCharType="begin"/>
    </w:r>
    <w:r>
      <w:instrText xml:space="preserve"> PAGE   \* MERGEFORMAT </w:instrText>
    </w:r>
    <w:r>
      <w:fldChar w:fldCharType="separate"/>
    </w:r>
    <w:r>
      <w:rPr>
        <w:sz w:val="20"/>
      </w:rPr>
      <w:t>4</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41E0" w14:textId="77777777" w:rsidR="009E50DB" w:rsidRDefault="00F06CDE">
    <w:pPr>
      <w:spacing w:after="0" w:line="259" w:lineRule="auto"/>
      <w:ind w:left="14" w:firstLine="0"/>
      <w:jc w:val="center"/>
    </w:pPr>
    <w:r>
      <w:fldChar w:fldCharType="begin"/>
    </w:r>
    <w:r>
      <w:instrText xml:space="preserve"> PAGE   \* MERGEFORMAT </w:instrText>
    </w:r>
    <w:r>
      <w:fldChar w:fldCharType="separate"/>
    </w:r>
    <w:r>
      <w:rPr>
        <w:sz w:val="20"/>
      </w:rPr>
      <w:t>4</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BA80" w14:textId="77777777" w:rsidR="009E50DB" w:rsidRDefault="00F06CDE">
    <w:pPr>
      <w:spacing w:after="0" w:line="259" w:lineRule="auto"/>
      <w:ind w:left="14" w:firstLine="0"/>
      <w:jc w:val="center"/>
    </w:pPr>
    <w:r>
      <w:fldChar w:fldCharType="begin"/>
    </w:r>
    <w:r>
      <w:instrText xml:space="preserve"> PAGE   \* MERGEFORMAT </w:instrText>
    </w:r>
    <w:r>
      <w:fldChar w:fldCharType="separate"/>
    </w:r>
    <w:r>
      <w:rPr>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67F0" w14:textId="77777777" w:rsidR="00580E91" w:rsidRDefault="00580E91">
      <w:pPr>
        <w:spacing w:after="0" w:line="240" w:lineRule="auto"/>
      </w:pPr>
      <w:r>
        <w:separator/>
      </w:r>
    </w:p>
  </w:footnote>
  <w:footnote w:type="continuationSeparator" w:id="0">
    <w:p w14:paraId="3E63E647" w14:textId="77777777" w:rsidR="00580E91" w:rsidRDefault="00580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F75"/>
    <w:multiLevelType w:val="hybridMultilevel"/>
    <w:tmpl w:val="55E00874"/>
    <w:lvl w:ilvl="0" w:tplc="AECC4818">
      <w:start w:val="1"/>
      <w:numFmt w:val="bullet"/>
      <w:lvlText w:val="•"/>
      <w:lvlJc w:val="left"/>
      <w:pPr>
        <w:ind w:left="5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65C0B56">
      <w:start w:val="1"/>
      <w:numFmt w:val="bullet"/>
      <w:lvlText w:val="o"/>
      <w:lvlJc w:val="left"/>
      <w:pPr>
        <w:ind w:left="12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251059C2">
      <w:start w:val="1"/>
      <w:numFmt w:val="bullet"/>
      <w:lvlText w:val="▪"/>
      <w:lvlJc w:val="left"/>
      <w:pPr>
        <w:ind w:left="20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0448BA42">
      <w:start w:val="1"/>
      <w:numFmt w:val="bullet"/>
      <w:lvlText w:val="•"/>
      <w:lvlJc w:val="left"/>
      <w:pPr>
        <w:ind w:left="27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0A56FA96">
      <w:start w:val="1"/>
      <w:numFmt w:val="bullet"/>
      <w:lvlText w:val="o"/>
      <w:lvlJc w:val="left"/>
      <w:pPr>
        <w:ind w:left="344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D0F4CD1C">
      <w:start w:val="1"/>
      <w:numFmt w:val="bullet"/>
      <w:lvlText w:val="▪"/>
      <w:lvlJc w:val="left"/>
      <w:pPr>
        <w:ind w:left="41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B7C9B1E">
      <w:start w:val="1"/>
      <w:numFmt w:val="bullet"/>
      <w:lvlText w:val="•"/>
      <w:lvlJc w:val="left"/>
      <w:pPr>
        <w:ind w:left="48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CBC211A">
      <w:start w:val="1"/>
      <w:numFmt w:val="bullet"/>
      <w:lvlText w:val="o"/>
      <w:lvlJc w:val="left"/>
      <w:pPr>
        <w:ind w:left="56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40A20F64">
      <w:start w:val="1"/>
      <w:numFmt w:val="bullet"/>
      <w:lvlText w:val="▪"/>
      <w:lvlJc w:val="left"/>
      <w:pPr>
        <w:ind w:left="63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308228CF"/>
    <w:multiLevelType w:val="multilevel"/>
    <w:tmpl w:val="9BC8CA2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 w15:restartNumberingAfterBreak="0">
    <w:nsid w:val="3FA2656B"/>
    <w:multiLevelType w:val="hybridMultilevel"/>
    <w:tmpl w:val="2FBCB580"/>
    <w:lvl w:ilvl="0" w:tplc="93EC3B3E">
      <w:start w:val="1"/>
      <w:numFmt w:val="bullet"/>
      <w:lvlText w:val="•"/>
      <w:lvlJc w:val="left"/>
      <w:pPr>
        <w:ind w:left="5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6AE8ABC">
      <w:start w:val="1"/>
      <w:numFmt w:val="bullet"/>
      <w:lvlText w:val="o"/>
      <w:lvlJc w:val="left"/>
      <w:pPr>
        <w:ind w:left="12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BAC3A96">
      <w:start w:val="1"/>
      <w:numFmt w:val="bullet"/>
      <w:lvlText w:val="▪"/>
      <w:lvlJc w:val="left"/>
      <w:pPr>
        <w:ind w:left="20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2AC9D5A">
      <w:start w:val="1"/>
      <w:numFmt w:val="bullet"/>
      <w:lvlText w:val="•"/>
      <w:lvlJc w:val="left"/>
      <w:pPr>
        <w:ind w:left="27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0A54ABAA">
      <w:start w:val="1"/>
      <w:numFmt w:val="bullet"/>
      <w:lvlText w:val="o"/>
      <w:lvlJc w:val="left"/>
      <w:pPr>
        <w:ind w:left="344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E2C7648">
      <w:start w:val="1"/>
      <w:numFmt w:val="bullet"/>
      <w:lvlText w:val="▪"/>
      <w:lvlJc w:val="left"/>
      <w:pPr>
        <w:ind w:left="41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1D18A4BA">
      <w:start w:val="1"/>
      <w:numFmt w:val="bullet"/>
      <w:lvlText w:val="•"/>
      <w:lvlJc w:val="left"/>
      <w:pPr>
        <w:ind w:left="48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0F824106">
      <w:start w:val="1"/>
      <w:numFmt w:val="bullet"/>
      <w:lvlText w:val="o"/>
      <w:lvlJc w:val="left"/>
      <w:pPr>
        <w:ind w:left="56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057CDAE2">
      <w:start w:val="1"/>
      <w:numFmt w:val="bullet"/>
      <w:lvlText w:val="▪"/>
      <w:lvlJc w:val="left"/>
      <w:pPr>
        <w:ind w:left="63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5476078F"/>
    <w:multiLevelType w:val="hybridMultilevel"/>
    <w:tmpl w:val="3C6EAD58"/>
    <w:lvl w:ilvl="0" w:tplc="87AC67EE">
      <w:start w:val="1"/>
      <w:numFmt w:val="bullet"/>
      <w:lvlText w:val="•"/>
      <w:lvlJc w:val="left"/>
      <w:pPr>
        <w:ind w:left="5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6A8CC44">
      <w:start w:val="1"/>
      <w:numFmt w:val="bullet"/>
      <w:lvlText w:val="o"/>
      <w:lvlJc w:val="left"/>
      <w:pPr>
        <w:ind w:left="12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EAA8F552">
      <w:start w:val="1"/>
      <w:numFmt w:val="bullet"/>
      <w:lvlText w:val="▪"/>
      <w:lvlJc w:val="left"/>
      <w:pPr>
        <w:ind w:left="20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0DEED0DA">
      <w:start w:val="1"/>
      <w:numFmt w:val="bullet"/>
      <w:lvlText w:val="•"/>
      <w:lvlJc w:val="left"/>
      <w:pPr>
        <w:ind w:left="27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F5B231AE">
      <w:start w:val="1"/>
      <w:numFmt w:val="bullet"/>
      <w:lvlText w:val="o"/>
      <w:lvlJc w:val="left"/>
      <w:pPr>
        <w:ind w:left="344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2CC031EE">
      <w:start w:val="1"/>
      <w:numFmt w:val="bullet"/>
      <w:lvlText w:val="▪"/>
      <w:lvlJc w:val="left"/>
      <w:pPr>
        <w:ind w:left="41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6EC8D1A">
      <w:start w:val="1"/>
      <w:numFmt w:val="bullet"/>
      <w:lvlText w:val="•"/>
      <w:lvlJc w:val="left"/>
      <w:pPr>
        <w:ind w:left="48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0009A4E">
      <w:start w:val="1"/>
      <w:numFmt w:val="bullet"/>
      <w:lvlText w:val="o"/>
      <w:lvlJc w:val="left"/>
      <w:pPr>
        <w:ind w:left="56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4B521AE2">
      <w:start w:val="1"/>
      <w:numFmt w:val="bullet"/>
      <w:lvlText w:val="▪"/>
      <w:lvlJc w:val="left"/>
      <w:pPr>
        <w:ind w:left="63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5F102A61"/>
    <w:multiLevelType w:val="hybridMultilevel"/>
    <w:tmpl w:val="EDEC107C"/>
    <w:lvl w:ilvl="0" w:tplc="AA5AAA8E">
      <w:start w:val="1"/>
      <w:numFmt w:val="bullet"/>
      <w:lvlText w:val="•"/>
      <w:lvlJc w:val="left"/>
      <w:pPr>
        <w:ind w:left="5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BB46190">
      <w:start w:val="1"/>
      <w:numFmt w:val="bullet"/>
      <w:lvlText w:val="o"/>
      <w:lvlJc w:val="left"/>
      <w:pPr>
        <w:ind w:left="12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2670FC5C">
      <w:start w:val="1"/>
      <w:numFmt w:val="bullet"/>
      <w:lvlText w:val="▪"/>
      <w:lvlJc w:val="left"/>
      <w:pPr>
        <w:ind w:left="20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114508E">
      <w:start w:val="1"/>
      <w:numFmt w:val="bullet"/>
      <w:lvlText w:val="•"/>
      <w:lvlJc w:val="left"/>
      <w:pPr>
        <w:ind w:left="27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AA0ACE18">
      <w:start w:val="1"/>
      <w:numFmt w:val="bullet"/>
      <w:lvlText w:val="o"/>
      <w:lvlJc w:val="left"/>
      <w:pPr>
        <w:ind w:left="344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742AE60">
      <w:start w:val="1"/>
      <w:numFmt w:val="bullet"/>
      <w:lvlText w:val="▪"/>
      <w:lvlJc w:val="left"/>
      <w:pPr>
        <w:ind w:left="41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1128A020">
      <w:start w:val="1"/>
      <w:numFmt w:val="bullet"/>
      <w:lvlText w:val="•"/>
      <w:lvlJc w:val="left"/>
      <w:pPr>
        <w:ind w:left="48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72547E94">
      <w:start w:val="1"/>
      <w:numFmt w:val="bullet"/>
      <w:lvlText w:val="o"/>
      <w:lvlJc w:val="left"/>
      <w:pPr>
        <w:ind w:left="56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954AC862">
      <w:start w:val="1"/>
      <w:numFmt w:val="bullet"/>
      <w:lvlText w:val="▪"/>
      <w:lvlJc w:val="left"/>
      <w:pPr>
        <w:ind w:left="63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753B3443"/>
    <w:multiLevelType w:val="hybridMultilevel"/>
    <w:tmpl w:val="4AF858C2"/>
    <w:lvl w:ilvl="0" w:tplc="79E01E3E">
      <w:start w:val="1"/>
      <w:numFmt w:val="bullet"/>
      <w:lvlText w:val="•"/>
      <w:lvlJc w:val="left"/>
      <w:pPr>
        <w:ind w:left="5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9D646D54">
      <w:start w:val="1"/>
      <w:numFmt w:val="bullet"/>
      <w:lvlText w:val="o"/>
      <w:lvlJc w:val="left"/>
      <w:pPr>
        <w:ind w:left="12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A028C6D8">
      <w:start w:val="1"/>
      <w:numFmt w:val="bullet"/>
      <w:lvlText w:val="▪"/>
      <w:lvlJc w:val="left"/>
      <w:pPr>
        <w:ind w:left="20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EC82952">
      <w:start w:val="1"/>
      <w:numFmt w:val="bullet"/>
      <w:lvlText w:val="•"/>
      <w:lvlJc w:val="left"/>
      <w:pPr>
        <w:ind w:left="27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A79A4588">
      <w:start w:val="1"/>
      <w:numFmt w:val="bullet"/>
      <w:lvlText w:val="o"/>
      <w:lvlJc w:val="left"/>
      <w:pPr>
        <w:ind w:left="344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F76227B4">
      <w:start w:val="1"/>
      <w:numFmt w:val="bullet"/>
      <w:lvlText w:val="▪"/>
      <w:lvlJc w:val="left"/>
      <w:pPr>
        <w:ind w:left="41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8169580">
      <w:start w:val="1"/>
      <w:numFmt w:val="bullet"/>
      <w:lvlText w:val="•"/>
      <w:lvlJc w:val="left"/>
      <w:pPr>
        <w:ind w:left="48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A20CD38">
      <w:start w:val="1"/>
      <w:numFmt w:val="bullet"/>
      <w:lvlText w:val="o"/>
      <w:lvlJc w:val="left"/>
      <w:pPr>
        <w:ind w:left="56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FBACD58">
      <w:start w:val="1"/>
      <w:numFmt w:val="bullet"/>
      <w:lvlText w:val="▪"/>
      <w:lvlJc w:val="left"/>
      <w:pPr>
        <w:ind w:left="63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7B720B51"/>
    <w:multiLevelType w:val="hybridMultilevel"/>
    <w:tmpl w:val="B2607A08"/>
    <w:lvl w:ilvl="0" w:tplc="EDE886BE">
      <w:start w:val="1"/>
      <w:numFmt w:val="bullet"/>
      <w:lvlText w:val="•"/>
      <w:lvlJc w:val="left"/>
      <w:pPr>
        <w:ind w:left="5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C928872C">
      <w:start w:val="1"/>
      <w:numFmt w:val="bullet"/>
      <w:lvlText w:val="o"/>
      <w:lvlJc w:val="left"/>
      <w:pPr>
        <w:ind w:left="12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16DE932E">
      <w:start w:val="1"/>
      <w:numFmt w:val="bullet"/>
      <w:lvlText w:val="▪"/>
      <w:lvlJc w:val="left"/>
      <w:pPr>
        <w:ind w:left="20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FA25624">
      <w:start w:val="1"/>
      <w:numFmt w:val="bullet"/>
      <w:lvlText w:val="•"/>
      <w:lvlJc w:val="left"/>
      <w:pPr>
        <w:ind w:left="27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0504BFFC">
      <w:start w:val="1"/>
      <w:numFmt w:val="bullet"/>
      <w:lvlText w:val="o"/>
      <w:lvlJc w:val="left"/>
      <w:pPr>
        <w:ind w:left="344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D716EDFA">
      <w:start w:val="1"/>
      <w:numFmt w:val="bullet"/>
      <w:lvlText w:val="▪"/>
      <w:lvlJc w:val="left"/>
      <w:pPr>
        <w:ind w:left="41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1920512C">
      <w:start w:val="1"/>
      <w:numFmt w:val="bullet"/>
      <w:lvlText w:val="•"/>
      <w:lvlJc w:val="left"/>
      <w:pPr>
        <w:ind w:left="48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97028DB2">
      <w:start w:val="1"/>
      <w:numFmt w:val="bullet"/>
      <w:lvlText w:val="o"/>
      <w:lvlJc w:val="left"/>
      <w:pPr>
        <w:ind w:left="56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3560578">
      <w:start w:val="1"/>
      <w:numFmt w:val="bullet"/>
      <w:lvlText w:val="▪"/>
      <w:lvlJc w:val="left"/>
      <w:pPr>
        <w:ind w:left="63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16cid:durableId="1630431554">
    <w:abstractNumId w:val="4"/>
  </w:num>
  <w:num w:numId="2" w16cid:durableId="647444573">
    <w:abstractNumId w:val="5"/>
  </w:num>
  <w:num w:numId="3" w16cid:durableId="1679039591">
    <w:abstractNumId w:val="0"/>
  </w:num>
  <w:num w:numId="4" w16cid:durableId="278801243">
    <w:abstractNumId w:val="6"/>
  </w:num>
  <w:num w:numId="5" w16cid:durableId="1806851057">
    <w:abstractNumId w:val="2"/>
  </w:num>
  <w:num w:numId="6" w16cid:durableId="1344168080">
    <w:abstractNumId w:val="3"/>
  </w:num>
  <w:num w:numId="7" w16cid:durableId="750932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DB"/>
    <w:rsid w:val="001F7AC4"/>
    <w:rsid w:val="002D7F31"/>
    <w:rsid w:val="00580E91"/>
    <w:rsid w:val="005D1777"/>
    <w:rsid w:val="007E0468"/>
    <w:rsid w:val="009E50DB"/>
    <w:rsid w:val="00BB5D08"/>
    <w:rsid w:val="00BB715D"/>
    <w:rsid w:val="00BF3397"/>
    <w:rsid w:val="00E27E42"/>
    <w:rsid w:val="00E933E3"/>
    <w:rsid w:val="00F06CDE"/>
    <w:rsid w:val="00FF3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3843"/>
  <w15:docId w15:val="{C3C8D0A1-6687-4F56-BDB7-58C0D2ED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8" w:line="248" w:lineRule="auto"/>
      <w:ind w:left="10" w:hanging="10"/>
    </w:pPr>
    <w:rPr>
      <w:rFonts w:ascii="Calibri" w:eastAsia="Calibri" w:hAnsi="Calibri" w:cs="Calibri"/>
      <w:color w:val="181717"/>
      <w:sz w:val="24"/>
    </w:rPr>
  </w:style>
  <w:style w:type="paragraph" w:styleId="Heading1">
    <w:name w:val="heading 1"/>
    <w:next w:val="Normal"/>
    <w:link w:val="Heading1Char"/>
    <w:uiPriority w:val="9"/>
    <w:qFormat/>
    <w:pPr>
      <w:keepNext/>
      <w:keepLines/>
      <w:spacing w:after="434"/>
      <w:ind w:left="14"/>
      <w:jc w:val="center"/>
      <w:outlineLvl w:val="0"/>
    </w:pPr>
    <w:rPr>
      <w:rFonts w:ascii="Calibri" w:eastAsia="Calibri" w:hAnsi="Calibri" w:cs="Calibri"/>
      <w:b/>
      <w:color w:val="9457EB"/>
      <w:sz w:val="28"/>
    </w:rPr>
  </w:style>
  <w:style w:type="paragraph" w:styleId="Heading2">
    <w:name w:val="heading 2"/>
    <w:next w:val="Normal"/>
    <w:link w:val="Heading2Char"/>
    <w:uiPriority w:val="9"/>
    <w:unhideWhenUsed/>
    <w:qFormat/>
    <w:pPr>
      <w:keepNext/>
      <w:keepLines/>
      <w:spacing w:after="85"/>
      <w:ind w:left="10" w:hanging="10"/>
      <w:outlineLvl w:val="1"/>
    </w:pPr>
    <w:rPr>
      <w:rFonts w:ascii="Calibri" w:eastAsia="Calibri" w:hAnsi="Calibri" w:cs="Calibri"/>
      <w:b/>
      <w:color w:val="9457E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9457EB"/>
      <w:sz w:val="24"/>
    </w:rPr>
  </w:style>
  <w:style w:type="character" w:customStyle="1" w:styleId="Heading1Char">
    <w:name w:val="Heading 1 Char"/>
    <w:link w:val="Heading1"/>
    <w:rPr>
      <w:rFonts w:ascii="Calibri" w:eastAsia="Calibri" w:hAnsi="Calibri" w:cs="Calibri"/>
      <w:b/>
      <w:color w:val="9457EB"/>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BF3397"/>
    <w:pPr>
      <w:spacing w:after="0" w:line="240" w:lineRule="auto"/>
      <w:ind w:left="10" w:hanging="10"/>
    </w:pPr>
    <w:rPr>
      <w:rFonts w:ascii="Calibri" w:eastAsia="Calibri" w:hAnsi="Calibri" w:cs="Calibri"/>
      <w:color w:val="181717"/>
      <w:sz w:val="24"/>
    </w:rPr>
  </w:style>
  <w:style w:type="paragraph" w:styleId="ListParagraph">
    <w:name w:val="List Paragraph"/>
    <w:basedOn w:val="Normal"/>
    <w:uiPriority w:val="34"/>
    <w:qFormat/>
    <w:rsid w:val="00E27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Lauren Tallis</cp:lastModifiedBy>
  <cp:revision>4</cp:revision>
  <dcterms:created xsi:type="dcterms:W3CDTF">2022-09-08T10:15:00Z</dcterms:created>
  <dcterms:modified xsi:type="dcterms:W3CDTF">2022-11-24T14:26:00Z</dcterms:modified>
</cp:coreProperties>
</file>