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8AB0" w14:textId="78E58912" w:rsidR="00D11410" w:rsidRDefault="00BB6EFE">
      <w:pPr>
        <w:pStyle w:val="BodyText"/>
        <w:rPr>
          <w:rFonts w:ascii="Times New Roman"/>
          <w:sz w:val="20"/>
        </w:rPr>
      </w:pPr>
      <w:r>
        <w:rPr>
          <w:noProof/>
        </w:rPr>
        <mc:AlternateContent>
          <mc:Choice Requires="wps">
            <w:drawing>
              <wp:anchor distT="0" distB="0" distL="114300" distR="114300" simplePos="0" relativeHeight="251661312" behindDoc="0" locked="0" layoutInCell="1" allowOverlap="1" wp14:anchorId="7D7EDC85" wp14:editId="33689D68">
                <wp:simplePos x="0" y="0"/>
                <wp:positionH relativeFrom="column">
                  <wp:posOffset>202565</wp:posOffset>
                </wp:positionH>
                <wp:positionV relativeFrom="paragraph">
                  <wp:posOffset>6744970</wp:posOffset>
                </wp:positionV>
                <wp:extent cx="5874516" cy="710740"/>
                <wp:effectExtent l="0" t="0" r="12065" b="13335"/>
                <wp:wrapNone/>
                <wp:docPr id="1" name="Rectangle: Rounded Corners 1"/>
                <wp:cNvGraphicFramePr/>
                <a:graphic xmlns:a="http://schemas.openxmlformats.org/drawingml/2006/main">
                  <a:graphicData uri="http://schemas.microsoft.com/office/word/2010/wordprocessingShape">
                    <wps:wsp>
                      <wps:cNvSpPr/>
                      <wps:spPr>
                        <a:xfrm>
                          <a:off x="0" y="0"/>
                          <a:ext cx="5874516" cy="71074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66427F" w14:textId="77777777" w:rsidR="00BB6EFE" w:rsidRPr="005E4167" w:rsidRDefault="00BB6EFE" w:rsidP="00BB6EFE">
                            <w:pPr>
                              <w:jc w:val="center"/>
                              <w:rPr>
                                <w:b/>
                                <w:bCs/>
                                <w:color w:val="FFFFFF" w:themeColor="background1"/>
                                <w:sz w:val="52"/>
                                <w:szCs w:val="48"/>
                              </w:rPr>
                            </w:pPr>
                            <w:r w:rsidRPr="005E4167">
                              <w:rPr>
                                <w:b/>
                                <w:bCs/>
                                <w:color w:val="FFFFFF" w:themeColor="background1"/>
                                <w:sz w:val="52"/>
                                <w:szCs w:val="48"/>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7EDC85" id="Rectangle: Rounded Corners 1" o:spid="_x0000_s1026" style="position:absolute;margin-left:15.95pt;margin-top:531.1pt;width:462.55pt;height:55.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C4fQIAAFcFAAAOAAAAZHJzL2Uyb0RvYy54bWysVMFu2zAMvQ/YPwi6r7azpOmCOkXQosOA&#10;oi3aDj0rshQLkEVNUmJnXz9KdpygLXYYloNCiuQjRT/y8qprNNkJ5xWYkhZnOSXCcKiU2ZT058vt&#10;lwtKfGCmYhqMKOleeHq1/PzpsrULMYEadCUcQRDjF60taR2CXWSZ57VomD8DKwwaJbiGBVTdJqsc&#10;axG90dkkz8+zFlxlHXDhPd7e9Ea6TPhSCh4epPQiEF1SrC2k06VzHc9seckWG8dsrfhQBvuHKhqm&#10;DCYdoW5YYGTr1DuoRnEHHmQ449BkIKXiIr0BX1Pkb17zXDMr0luwOd6ObfL/D5bf757to8M2tNYv&#10;PIrxFZ10TfzH+kiXmrUfmyW6QDhezi7m01lxTglH27zI59PUzewYbZ0P3wU0JAoldbA11RN+kdQo&#10;trvzAdOi/8EvZvSgVXWrtE6K26yvtSM7hl9vnn/NV4cUJ27ZsfAkhb0WMVibJyGJqrDUScqYOCVG&#10;PMa5MKHoTTWrRJ9mluMv0gILGyOSlgAjssTyRuwBIPL1PXYPM/jHUJEoOQbnfyusDx4jUmYwYQxu&#10;lAH3EYDGVw2Ze38s/6Q1UQzdukOXKK6h2j864qCfDW/5rcLvdcd8eGQOhwHHBgc8POAhNbQlhUGi&#10;pAb3+6P76I8cRSslLQ5XSf2vLXOCEv3DIHu/FVNkCwlJmc7mE1TcqWV9ajHb5hqQAQWuEsuTGP2D&#10;PojSQfOKe2AVs6KJGY65S8qDOyjXoR963CRcrFbJDSfQsnBnni2P4LHBkYov3StzdiBtQLrfw2EQ&#10;2eINbXvfGGlgtQ0gVeL0sa9D63F6E4eGTRPXw6mevI77cPkHAAD//wMAUEsDBBQABgAIAAAAIQAt&#10;EQtX4gAAAAwBAAAPAAAAZHJzL2Rvd25yZXYueG1sTI/LTsMwEEX3SPyDNUjsqONAWxriVBUSFVlB&#10;WwRduvEkjhrbUey24e8ZVrCcO0f3kS9H27EzDqH1ToKYJMDQVV63rpHwsXu5ewQWonJadd6hhG8M&#10;sCyur3KVaX9xGzxvY8PIxIVMSTAx9hnnoTJoVZj4Hh39aj9YFekcGq4HdSFz2/E0SWbcqtZRglE9&#10;PhusjtuTlbB//5qW62P5VrZpMK+i/tzXq7WUtzfj6glYxDH+wfBbn6pDQZ0O/uR0YJ2Ee7EgkvRk&#10;lqbAiFhM57TuQJKYPwjgRc7/jyh+AAAA//8DAFBLAQItABQABgAIAAAAIQC2gziS/gAAAOEBAAAT&#10;AAAAAAAAAAAAAAAAAAAAAABbQ29udGVudF9UeXBlc10ueG1sUEsBAi0AFAAGAAgAAAAhADj9If/W&#10;AAAAlAEAAAsAAAAAAAAAAAAAAAAALwEAAF9yZWxzLy5yZWxzUEsBAi0AFAAGAAgAAAAhAIfMgLh9&#10;AgAAVwUAAA4AAAAAAAAAAAAAAAAALgIAAGRycy9lMm9Eb2MueG1sUEsBAi0AFAAGAAgAAAAhAC0R&#10;C1fiAAAADAEAAA8AAAAAAAAAAAAAAAAA1wQAAGRycy9kb3ducmV2LnhtbFBLBQYAAAAABAAEAPMA&#10;AADmBQAAAAA=&#10;" fillcolor="#7030a0" strokecolor="#243f60 [1604]" strokeweight="2pt">
                <v:textbox>
                  <w:txbxContent>
                    <w:p w14:paraId="4166427F" w14:textId="77777777" w:rsidR="00BB6EFE" w:rsidRPr="005E4167" w:rsidRDefault="00BB6EFE" w:rsidP="00BB6EFE">
                      <w:pPr>
                        <w:jc w:val="center"/>
                        <w:rPr>
                          <w:b/>
                          <w:bCs/>
                          <w:color w:val="FFFFFF" w:themeColor="background1"/>
                          <w:sz w:val="52"/>
                          <w:szCs w:val="48"/>
                        </w:rPr>
                      </w:pPr>
                      <w:r w:rsidRPr="005E4167">
                        <w:rPr>
                          <w:b/>
                          <w:bCs/>
                          <w:color w:val="FFFFFF" w:themeColor="background1"/>
                          <w:sz w:val="52"/>
                          <w:szCs w:val="48"/>
                        </w:rPr>
                        <w:t>EDUCATION</w:t>
                      </w:r>
                    </w:p>
                  </w:txbxContent>
                </v:textbox>
              </v:roundrect>
            </w:pict>
          </mc:Fallback>
        </mc:AlternateContent>
      </w:r>
      <w:r>
        <w:rPr>
          <w:noProof/>
        </w:rPr>
        <w:drawing>
          <wp:anchor distT="0" distB="0" distL="114300" distR="114300" simplePos="0" relativeHeight="251659264" behindDoc="0" locked="0" layoutInCell="1" allowOverlap="0" wp14:anchorId="3913721D" wp14:editId="35D96B1A">
            <wp:simplePos x="0" y="0"/>
            <wp:positionH relativeFrom="page">
              <wp:align>center</wp:align>
            </wp:positionH>
            <wp:positionV relativeFrom="paragraph">
              <wp:posOffset>0</wp:posOffset>
            </wp:positionV>
            <wp:extent cx="6684580" cy="6746350"/>
            <wp:effectExtent l="0" t="0" r="2540" b="0"/>
            <wp:wrapSquare wrapText="bothSides"/>
            <wp:docPr id="8" name="Picture 8"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rotWithShape="1">
                    <a:blip r:embed="rId7"/>
                    <a:srcRect b="31047"/>
                    <a:stretch/>
                  </pic:blipFill>
                  <pic:spPr bwMode="auto">
                    <a:xfrm>
                      <a:off x="0" y="0"/>
                      <a:ext cx="6684580" cy="6746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8E589C" w14:textId="02FE6B8D" w:rsidR="00D11410" w:rsidRDefault="00D11410">
      <w:pPr>
        <w:pStyle w:val="BodyText"/>
        <w:rPr>
          <w:rFonts w:ascii="Times New Roman"/>
          <w:sz w:val="20"/>
        </w:rPr>
      </w:pPr>
    </w:p>
    <w:p w14:paraId="2AEA4073" w14:textId="15FD2366" w:rsidR="00D11410" w:rsidRDefault="00D11410">
      <w:pPr>
        <w:pStyle w:val="BodyText"/>
        <w:rPr>
          <w:rFonts w:ascii="Times New Roman"/>
          <w:sz w:val="20"/>
        </w:rPr>
      </w:pPr>
    </w:p>
    <w:p w14:paraId="77B74547" w14:textId="77777777" w:rsidR="00D11410" w:rsidRDefault="00D11410">
      <w:pPr>
        <w:pStyle w:val="BodyText"/>
        <w:rPr>
          <w:rFonts w:ascii="Times New Roman"/>
          <w:sz w:val="20"/>
        </w:rPr>
      </w:pPr>
    </w:p>
    <w:p w14:paraId="4CE9BC43" w14:textId="77777777" w:rsidR="00D11410" w:rsidRDefault="00D11410">
      <w:pPr>
        <w:pStyle w:val="BodyText"/>
        <w:rPr>
          <w:rFonts w:ascii="Times New Roman"/>
          <w:sz w:val="20"/>
        </w:rPr>
      </w:pPr>
    </w:p>
    <w:p w14:paraId="3DE83FC4" w14:textId="77777777" w:rsidR="00D11410" w:rsidRDefault="00D11410">
      <w:pPr>
        <w:pStyle w:val="BodyText"/>
        <w:rPr>
          <w:rFonts w:ascii="Times New Roman"/>
          <w:sz w:val="20"/>
        </w:rPr>
      </w:pPr>
    </w:p>
    <w:p w14:paraId="11E30B7C" w14:textId="39550CA1" w:rsidR="00D11410" w:rsidRDefault="00BB6EFE">
      <w:pPr>
        <w:pStyle w:val="BodyText"/>
        <w:rPr>
          <w:rFonts w:ascii="Times New Roman"/>
          <w:sz w:val="20"/>
        </w:rPr>
      </w:pPr>
      <w:r w:rsidRPr="005E4167">
        <w:rPr>
          <w:noProof/>
        </w:rPr>
        <mc:AlternateContent>
          <mc:Choice Requires="wps">
            <w:drawing>
              <wp:anchor distT="0" distB="0" distL="114300" distR="114300" simplePos="0" relativeHeight="251662336" behindDoc="0" locked="0" layoutInCell="1" allowOverlap="1" wp14:anchorId="2FA5844D" wp14:editId="659E045C">
                <wp:simplePos x="0" y="0"/>
                <wp:positionH relativeFrom="column">
                  <wp:posOffset>200025</wp:posOffset>
                </wp:positionH>
                <wp:positionV relativeFrom="paragraph">
                  <wp:posOffset>123825</wp:posOffset>
                </wp:positionV>
                <wp:extent cx="5874385" cy="710565"/>
                <wp:effectExtent l="0" t="0" r="12065" b="13335"/>
                <wp:wrapNone/>
                <wp:docPr id="3" name="Rectangle: Rounded Corners 3"/>
                <wp:cNvGraphicFramePr/>
                <a:graphic xmlns:a="http://schemas.openxmlformats.org/drawingml/2006/main">
                  <a:graphicData uri="http://schemas.microsoft.com/office/word/2010/wordprocessingShape">
                    <wps:wsp>
                      <wps:cNvSpPr/>
                      <wps:spPr>
                        <a:xfrm>
                          <a:off x="0" y="0"/>
                          <a:ext cx="5874385" cy="710565"/>
                        </a:xfrm>
                        <a:prstGeom prst="roundRect">
                          <a:avLst/>
                        </a:prstGeom>
                        <a:solidFill>
                          <a:srgbClr val="7030A0"/>
                        </a:solidFill>
                        <a:ln w="12700" cap="flat" cmpd="sng" algn="ctr">
                          <a:solidFill>
                            <a:srgbClr val="4472C4">
                              <a:shade val="50000"/>
                            </a:srgbClr>
                          </a:solidFill>
                          <a:prstDash val="solid"/>
                          <a:miter lim="800000"/>
                        </a:ln>
                        <a:effectLst/>
                      </wps:spPr>
                      <wps:txbx>
                        <w:txbxContent>
                          <w:p w14:paraId="44E671E0" w14:textId="0F86EFD6" w:rsidR="00BB6EFE" w:rsidRPr="005E4167" w:rsidRDefault="00BB6EFE" w:rsidP="00BB6EFE">
                            <w:pPr>
                              <w:jc w:val="center"/>
                              <w:rPr>
                                <w:b/>
                                <w:bCs/>
                                <w:color w:val="FFFFFF" w:themeColor="background1"/>
                                <w:sz w:val="40"/>
                                <w:szCs w:val="36"/>
                              </w:rPr>
                            </w:pPr>
                            <w:r>
                              <w:rPr>
                                <w:b/>
                                <w:bCs/>
                                <w:color w:val="FFFFFF" w:themeColor="background1"/>
                                <w:sz w:val="40"/>
                                <w:szCs w:val="36"/>
                              </w:rPr>
                              <w:t>Exclusion</w:t>
                            </w:r>
                            <w:r>
                              <w:rPr>
                                <w:b/>
                                <w:bCs/>
                                <w:color w:val="FFFFFF" w:themeColor="background1"/>
                                <w:sz w:val="40"/>
                                <w:szCs w:val="36"/>
                              </w:rPr>
                              <w:t xml:space="preserve">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A5844D" id="Rectangle: Rounded Corners 3" o:spid="_x0000_s1027" style="position:absolute;margin-left:15.75pt;margin-top:9.75pt;width:462.55pt;height:55.9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y/YewIAAAMFAAAOAAAAZHJzL2Uyb0RvYy54bWysVE1v2zAMvQ/YfxB0X+2kTpMFdYogQYYB&#10;RVu0HXpmZDkWoK9JSuzu14+SnSbtdhrmg0yKFCk+Pur6plOSHLjzwuiSji5ySrhmphJ6V9Ifz5sv&#10;M0p8AF2BNJqX9JV7erP4/Om6tXM+No2RFXcEg2g/b21JmxDsPMs8a7gCf2Es12isjVMQUHW7rHLQ&#10;YnQls3GeX2WtcZV1hnHvcXfdG+kixa9rzsJ9XXseiCwp3i2k1aV1G9dscQ3znQPbCDZcA/7hFgqE&#10;xqRvodYQgOyd+COUEswZb+pwwYzKTF0LxlMNWM0o/1DNUwOWp1oQHG/fYPL/Lyy7OzzZB4cwtNbP&#10;PYqxiq52Kv7xfqRLYL2+gcW7QBhuTmbT4nI2oYShbTrKJ1eTiGZ2Om2dD9+4USQKJXVmr6tH7EgC&#10;Cg63PvT+R7+Y0Rspqo2QMilut11JRw6A3Zvml/kyNQxTvHOTmrTIvfE0xw4zQBbVEgKKylYl9XpH&#10;Ccgd0pMFl3K/O+3PkxTFdLwqeqcGKt6nnuT4DcUN7qnQd3FiFWvwTX8kmXp2KRGQ4lKoks5ioGMk&#10;qWONPJF0wOLUgyiFbtsRgSWMYqC4szXV64MjzvQ89pZtBKa9BR8ewCFxEQAcxnCPSy0NomIGiZLG&#10;uF9/24/+yCe0UtLiICBiP/fgOCXyu0amfR0VRZycpBST6RgVd27Znlv0Xq0MdmuEY29ZEqN/kEex&#10;dka94MwuY1Y0gWaYu+/NoKxCP6A49Ywvl8kNp8VCuNVPlsXgEbkI+HP3As4OBAtIzTtzHBqYf6BY&#10;7xtParPcB1OLxL8TrtjTqOCkpe4Or0Ic5XM9eZ3ersVvAAAA//8DAFBLAwQUAAYACAAAACEAHfyU&#10;duAAAAAJAQAADwAAAGRycy9kb3ducmV2LnhtbEyPQU/DMAyF70j8h8hI3FhaunWsNJ0QEqcJJAba&#10;4JY1pq1InKrJ1sKvx5zgZPm9p+fP5XpyVpxwCJ0nBeksAYFUe9NRo+D15eHqBkSImoy2nlDBFwZY&#10;V+dnpS6MH+kZT9vYCC6hUGgFbYx9IWWoW3Q6zHyPxN6HH5yOvA6NNIMeudxZeZ0kuXS6I77Q6h7v&#10;W6w/t0enIH97MqP9HjOK+/d5vtxtNo9mqdTlxXR3CyLiFP/C8IvP6FAx08EfyQRhFWTpgpOsr3iy&#10;v1rkOYgDC1k6B1mV8v8H1Q8AAAD//wMAUEsBAi0AFAAGAAgAAAAhALaDOJL+AAAA4QEAABMAAAAA&#10;AAAAAAAAAAAAAAAAAFtDb250ZW50X1R5cGVzXS54bWxQSwECLQAUAAYACAAAACEAOP0h/9YAAACU&#10;AQAACwAAAAAAAAAAAAAAAAAvAQAAX3JlbHMvLnJlbHNQSwECLQAUAAYACAAAACEA9Dcv2HsCAAAD&#10;BQAADgAAAAAAAAAAAAAAAAAuAgAAZHJzL2Uyb0RvYy54bWxQSwECLQAUAAYACAAAACEAHfyUduAA&#10;AAAJAQAADwAAAAAAAAAAAAAAAADVBAAAZHJzL2Rvd25yZXYueG1sUEsFBgAAAAAEAAQA8wAAAOIF&#10;AAAAAA==&#10;" fillcolor="#7030a0" strokecolor="#2f528f" strokeweight="1pt">
                <v:stroke joinstyle="miter"/>
                <v:textbox>
                  <w:txbxContent>
                    <w:p w14:paraId="44E671E0" w14:textId="0F86EFD6" w:rsidR="00BB6EFE" w:rsidRPr="005E4167" w:rsidRDefault="00BB6EFE" w:rsidP="00BB6EFE">
                      <w:pPr>
                        <w:jc w:val="center"/>
                        <w:rPr>
                          <w:b/>
                          <w:bCs/>
                          <w:color w:val="FFFFFF" w:themeColor="background1"/>
                          <w:sz w:val="40"/>
                          <w:szCs w:val="36"/>
                        </w:rPr>
                      </w:pPr>
                      <w:r>
                        <w:rPr>
                          <w:b/>
                          <w:bCs/>
                          <w:color w:val="FFFFFF" w:themeColor="background1"/>
                          <w:sz w:val="40"/>
                          <w:szCs w:val="36"/>
                        </w:rPr>
                        <w:t>Exclusion</w:t>
                      </w:r>
                      <w:r>
                        <w:rPr>
                          <w:b/>
                          <w:bCs/>
                          <w:color w:val="FFFFFF" w:themeColor="background1"/>
                          <w:sz w:val="40"/>
                          <w:szCs w:val="36"/>
                        </w:rPr>
                        <w:t xml:space="preserve"> Policy</w:t>
                      </w:r>
                    </w:p>
                  </w:txbxContent>
                </v:textbox>
              </v:roundrect>
            </w:pict>
          </mc:Fallback>
        </mc:AlternateContent>
      </w:r>
    </w:p>
    <w:p w14:paraId="4E3C6040" w14:textId="311CCF9A" w:rsidR="00D11410" w:rsidRDefault="00D11410">
      <w:pPr>
        <w:pStyle w:val="BodyText"/>
        <w:rPr>
          <w:rFonts w:ascii="Times New Roman"/>
          <w:sz w:val="20"/>
        </w:rPr>
      </w:pPr>
    </w:p>
    <w:p w14:paraId="7D4546AC" w14:textId="046F3B9A" w:rsidR="00D11410" w:rsidRDefault="00D11410">
      <w:pPr>
        <w:pStyle w:val="BodyText"/>
        <w:rPr>
          <w:rFonts w:ascii="Times New Roman"/>
          <w:sz w:val="20"/>
        </w:rPr>
      </w:pPr>
    </w:p>
    <w:p w14:paraId="65B52300" w14:textId="77777777" w:rsidR="00D11410" w:rsidRDefault="00D11410">
      <w:pPr>
        <w:pStyle w:val="BodyText"/>
        <w:rPr>
          <w:rFonts w:ascii="Times New Roman"/>
          <w:sz w:val="20"/>
        </w:rPr>
      </w:pPr>
    </w:p>
    <w:p w14:paraId="710CB434" w14:textId="77777777" w:rsidR="00D11410" w:rsidRDefault="00D11410">
      <w:pPr>
        <w:pStyle w:val="BodyText"/>
        <w:rPr>
          <w:rFonts w:ascii="Times New Roman"/>
          <w:sz w:val="20"/>
        </w:rPr>
      </w:pPr>
    </w:p>
    <w:p w14:paraId="0F6A1CBD" w14:textId="77777777" w:rsidR="00D11410" w:rsidRDefault="00D11410">
      <w:pPr>
        <w:pStyle w:val="BodyText"/>
        <w:rPr>
          <w:rFonts w:ascii="Times New Roman"/>
          <w:sz w:val="20"/>
        </w:rPr>
      </w:pPr>
    </w:p>
    <w:p w14:paraId="74DD3D39" w14:textId="77777777" w:rsidR="00D11410" w:rsidRDefault="00D11410">
      <w:pPr>
        <w:pStyle w:val="BodyText"/>
        <w:rPr>
          <w:rFonts w:ascii="Times New Roman"/>
          <w:sz w:val="20"/>
        </w:rPr>
      </w:pPr>
    </w:p>
    <w:p w14:paraId="6682A73F" w14:textId="77777777" w:rsidR="00D11410" w:rsidRDefault="00D11410">
      <w:pPr>
        <w:pStyle w:val="BodyText"/>
        <w:rPr>
          <w:rFonts w:ascii="Times New Roman"/>
          <w:sz w:val="20"/>
        </w:rPr>
      </w:pPr>
    </w:p>
    <w:p w14:paraId="3D56F953" w14:textId="77777777" w:rsidR="00D11410" w:rsidRDefault="00D11410">
      <w:pPr>
        <w:pStyle w:val="BodyText"/>
        <w:rPr>
          <w:rFonts w:ascii="Times New Roman"/>
          <w:sz w:val="20"/>
        </w:rPr>
      </w:pPr>
    </w:p>
    <w:p w14:paraId="4CA7AC09" w14:textId="77777777" w:rsidR="00D11410" w:rsidRDefault="00D11410">
      <w:pPr>
        <w:pStyle w:val="BodyText"/>
        <w:rPr>
          <w:rFonts w:ascii="Times New Roman"/>
          <w:sz w:val="20"/>
        </w:rPr>
      </w:pPr>
    </w:p>
    <w:tbl>
      <w:tblPr>
        <w:tblW w:w="0" w:type="auto"/>
        <w:tblInd w:w="2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699"/>
        <w:gridCol w:w="993"/>
        <w:gridCol w:w="1555"/>
        <w:gridCol w:w="2549"/>
        <w:gridCol w:w="1699"/>
        <w:gridCol w:w="1699"/>
      </w:tblGrid>
      <w:tr w:rsidR="00D11410" w14:paraId="51D8D740" w14:textId="77777777">
        <w:trPr>
          <w:trHeight w:val="590"/>
        </w:trPr>
        <w:tc>
          <w:tcPr>
            <w:tcW w:w="1699" w:type="dxa"/>
          </w:tcPr>
          <w:p w14:paraId="18CBE817" w14:textId="77777777" w:rsidR="00D11410" w:rsidRDefault="00000000">
            <w:pPr>
              <w:pStyle w:val="TableParagraph"/>
              <w:spacing w:before="1"/>
              <w:ind w:left="107"/>
              <w:rPr>
                <w:sz w:val="24"/>
              </w:rPr>
            </w:pPr>
            <w:r>
              <w:rPr>
                <w:sz w:val="24"/>
              </w:rPr>
              <w:t>Policy</w:t>
            </w:r>
            <w:r>
              <w:rPr>
                <w:spacing w:val="-1"/>
                <w:sz w:val="24"/>
              </w:rPr>
              <w:t xml:space="preserve"> </w:t>
            </w:r>
            <w:r>
              <w:rPr>
                <w:sz w:val="24"/>
              </w:rPr>
              <w:t>Number</w:t>
            </w:r>
          </w:p>
        </w:tc>
        <w:tc>
          <w:tcPr>
            <w:tcW w:w="993" w:type="dxa"/>
          </w:tcPr>
          <w:p w14:paraId="61936CB5" w14:textId="77777777" w:rsidR="00D11410" w:rsidRDefault="00000000">
            <w:pPr>
              <w:pStyle w:val="TableParagraph"/>
              <w:spacing w:before="1"/>
              <w:ind w:left="108"/>
              <w:rPr>
                <w:sz w:val="24"/>
              </w:rPr>
            </w:pPr>
            <w:r>
              <w:rPr>
                <w:sz w:val="24"/>
              </w:rPr>
              <w:t>Version</w:t>
            </w:r>
          </w:p>
        </w:tc>
        <w:tc>
          <w:tcPr>
            <w:tcW w:w="1555" w:type="dxa"/>
          </w:tcPr>
          <w:p w14:paraId="6FBE37FD" w14:textId="77777777" w:rsidR="00D11410" w:rsidRDefault="00000000">
            <w:pPr>
              <w:pStyle w:val="TableParagraph"/>
              <w:spacing w:before="1"/>
              <w:ind w:left="108"/>
              <w:rPr>
                <w:sz w:val="24"/>
              </w:rPr>
            </w:pPr>
            <w:r>
              <w:rPr>
                <w:sz w:val="24"/>
              </w:rPr>
              <w:t>Date</w:t>
            </w:r>
          </w:p>
        </w:tc>
        <w:tc>
          <w:tcPr>
            <w:tcW w:w="2549" w:type="dxa"/>
          </w:tcPr>
          <w:p w14:paraId="6F76D5C0" w14:textId="77777777" w:rsidR="00D11410" w:rsidRDefault="00000000">
            <w:pPr>
              <w:pStyle w:val="TableParagraph"/>
              <w:spacing w:before="1"/>
              <w:ind w:left="108"/>
              <w:rPr>
                <w:sz w:val="24"/>
              </w:rPr>
            </w:pPr>
            <w:r>
              <w:rPr>
                <w:sz w:val="24"/>
              </w:rPr>
              <w:t>Policy</w:t>
            </w:r>
            <w:r>
              <w:rPr>
                <w:spacing w:val="-1"/>
                <w:sz w:val="24"/>
              </w:rPr>
              <w:t xml:space="preserve"> </w:t>
            </w:r>
            <w:r>
              <w:rPr>
                <w:sz w:val="24"/>
              </w:rPr>
              <w:t>Owner</w:t>
            </w:r>
          </w:p>
        </w:tc>
        <w:tc>
          <w:tcPr>
            <w:tcW w:w="1699" w:type="dxa"/>
          </w:tcPr>
          <w:p w14:paraId="3CF315DF" w14:textId="77777777" w:rsidR="00D11410" w:rsidRDefault="00000000">
            <w:pPr>
              <w:pStyle w:val="TableParagraph"/>
              <w:spacing w:line="290" w:lineRule="atLeast"/>
              <w:ind w:left="108" w:right="544"/>
              <w:rPr>
                <w:sz w:val="24"/>
              </w:rPr>
            </w:pPr>
            <w:r>
              <w:rPr>
                <w:sz w:val="24"/>
              </w:rPr>
              <w:t>Review</w:t>
            </w:r>
            <w:r>
              <w:rPr>
                <w:spacing w:val="1"/>
                <w:sz w:val="24"/>
              </w:rPr>
              <w:t xml:space="preserve"> </w:t>
            </w:r>
            <w:r>
              <w:rPr>
                <w:sz w:val="24"/>
              </w:rPr>
              <w:t>Frequency</w:t>
            </w:r>
          </w:p>
        </w:tc>
        <w:tc>
          <w:tcPr>
            <w:tcW w:w="1699" w:type="dxa"/>
          </w:tcPr>
          <w:p w14:paraId="549ACDDF" w14:textId="77777777" w:rsidR="00D11410" w:rsidRDefault="00000000">
            <w:pPr>
              <w:pStyle w:val="TableParagraph"/>
              <w:spacing w:before="1"/>
              <w:ind w:left="108"/>
              <w:rPr>
                <w:sz w:val="24"/>
              </w:rPr>
            </w:pPr>
            <w:r>
              <w:rPr>
                <w:sz w:val="24"/>
              </w:rPr>
              <w:t>Review</w:t>
            </w:r>
            <w:r>
              <w:rPr>
                <w:spacing w:val="-1"/>
                <w:sz w:val="24"/>
              </w:rPr>
              <w:t xml:space="preserve"> </w:t>
            </w:r>
            <w:r>
              <w:rPr>
                <w:sz w:val="24"/>
              </w:rPr>
              <w:t>Date</w:t>
            </w:r>
          </w:p>
        </w:tc>
      </w:tr>
      <w:tr w:rsidR="00D11410" w14:paraId="30100339" w14:textId="77777777">
        <w:trPr>
          <w:trHeight w:val="297"/>
        </w:trPr>
        <w:tc>
          <w:tcPr>
            <w:tcW w:w="1699" w:type="dxa"/>
          </w:tcPr>
          <w:p w14:paraId="06C69A08" w14:textId="77777777" w:rsidR="00D11410" w:rsidRDefault="00000000">
            <w:pPr>
              <w:pStyle w:val="TableParagraph"/>
              <w:spacing w:line="277" w:lineRule="exact"/>
              <w:ind w:left="107"/>
              <w:rPr>
                <w:sz w:val="24"/>
              </w:rPr>
            </w:pPr>
            <w:r>
              <w:rPr>
                <w:sz w:val="24"/>
              </w:rPr>
              <w:t>ED14</w:t>
            </w:r>
          </w:p>
        </w:tc>
        <w:tc>
          <w:tcPr>
            <w:tcW w:w="993" w:type="dxa"/>
          </w:tcPr>
          <w:p w14:paraId="0C0FC7FA" w14:textId="331A7718" w:rsidR="00D11410" w:rsidRDefault="008D71EC">
            <w:pPr>
              <w:pStyle w:val="TableParagraph"/>
              <w:spacing w:line="277" w:lineRule="exact"/>
              <w:ind w:left="108"/>
              <w:rPr>
                <w:sz w:val="24"/>
              </w:rPr>
            </w:pPr>
            <w:r>
              <w:rPr>
                <w:sz w:val="24"/>
              </w:rPr>
              <w:t>4</w:t>
            </w:r>
          </w:p>
        </w:tc>
        <w:tc>
          <w:tcPr>
            <w:tcW w:w="1555" w:type="dxa"/>
          </w:tcPr>
          <w:p w14:paraId="54777598" w14:textId="71997253" w:rsidR="00D11410" w:rsidRDefault="008D71EC">
            <w:pPr>
              <w:pStyle w:val="TableParagraph"/>
              <w:spacing w:line="277" w:lineRule="exact"/>
              <w:ind w:left="108"/>
              <w:rPr>
                <w:sz w:val="24"/>
              </w:rPr>
            </w:pPr>
            <w:r>
              <w:rPr>
                <w:sz w:val="24"/>
              </w:rPr>
              <w:t>Sept</w:t>
            </w:r>
            <w:r>
              <w:rPr>
                <w:spacing w:val="-1"/>
                <w:sz w:val="24"/>
              </w:rPr>
              <w:t xml:space="preserve"> </w:t>
            </w:r>
            <w:r>
              <w:rPr>
                <w:sz w:val="24"/>
              </w:rPr>
              <w:t>2022</w:t>
            </w:r>
          </w:p>
        </w:tc>
        <w:tc>
          <w:tcPr>
            <w:tcW w:w="2549" w:type="dxa"/>
          </w:tcPr>
          <w:p w14:paraId="05E735C5" w14:textId="2133F07B" w:rsidR="00D11410" w:rsidRDefault="008D71EC">
            <w:pPr>
              <w:pStyle w:val="TableParagraph"/>
              <w:spacing w:line="277" w:lineRule="exact"/>
              <w:ind w:left="108"/>
              <w:rPr>
                <w:sz w:val="24"/>
              </w:rPr>
            </w:pPr>
            <w:r>
              <w:rPr>
                <w:sz w:val="24"/>
              </w:rPr>
              <w:t>Lauren Tallis</w:t>
            </w:r>
          </w:p>
        </w:tc>
        <w:tc>
          <w:tcPr>
            <w:tcW w:w="1699" w:type="dxa"/>
          </w:tcPr>
          <w:p w14:paraId="1206691D" w14:textId="77777777" w:rsidR="00D11410" w:rsidRDefault="00000000">
            <w:pPr>
              <w:pStyle w:val="TableParagraph"/>
              <w:spacing w:line="277" w:lineRule="exact"/>
              <w:ind w:left="108"/>
              <w:rPr>
                <w:sz w:val="24"/>
              </w:rPr>
            </w:pPr>
            <w:r>
              <w:rPr>
                <w:sz w:val="24"/>
              </w:rPr>
              <w:t>2</w:t>
            </w:r>
            <w:r>
              <w:rPr>
                <w:spacing w:val="-1"/>
                <w:sz w:val="24"/>
              </w:rPr>
              <w:t xml:space="preserve"> </w:t>
            </w:r>
            <w:r>
              <w:rPr>
                <w:sz w:val="24"/>
              </w:rPr>
              <w:t>yearly</w:t>
            </w:r>
          </w:p>
        </w:tc>
        <w:tc>
          <w:tcPr>
            <w:tcW w:w="1699" w:type="dxa"/>
          </w:tcPr>
          <w:p w14:paraId="1AFB26E6" w14:textId="4A9EE4FB" w:rsidR="00D11410" w:rsidRDefault="008D71EC">
            <w:pPr>
              <w:pStyle w:val="TableParagraph"/>
              <w:spacing w:line="277" w:lineRule="exact"/>
              <w:ind w:left="108"/>
              <w:rPr>
                <w:sz w:val="24"/>
              </w:rPr>
            </w:pPr>
            <w:r>
              <w:rPr>
                <w:sz w:val="24"/>
              </w:rPr>
              <w:t>Sept</w:t>
            </w:r>
            <w:r>
              <w:rPr>
                <w:spacing w:val="-1"/>
                <w:sz w:val="24"/>
              </w:rPr>
              <w:t xml:space="preserve"> </w:t>
            </w:r>
            <w:r>
              <w:rPr>
                <w:sz w:val="24"/>
              </w:rPr>
              <w:t>2024</w:t>
            </w:r>
          </w:p>
        </w:tc>
      </w:tr>
    </w:tbl>
    <w:p w14:paraId="715867FD" w14:textId="77777777" w:rsidR="00D11410" w:rsidRDefault="00D11410">
      <w:pPr>
        <w:pStyle w:val="BodyText"/>
        <w:spacing w:before="6"/>
        <w:rPr>
          <w:sz w:val="15"/>
        </w:rPr>
      </w:pPr>
    </w:p>
    <w:p w14:paraId="679A3D48" w14:textId="77777777" w:rsidR="00D11410" w:rsidRDefault="00000000">
      <w:pPr>
        <w:pStyle w:val="BodyText"/>
        <w:spacing w:before="100"/>
        <w:ind w:left="1944"/>
      </w:pPr>
      <w:r>
        <w:t>Table</w:t>
      </w:r>
      <w:r>
        <w:rPr>
          <w:spacing w:val="-1"/>
        </w:rPr>
        <w:t xml:space="preserve"> </w:t>
      </w:r>
      <w:r>
        <w:t>of</w:t>
      </w:r>
      <w:r>
        <w:rPr>
          <w:spacing w:val="-1"/>
        </w:rPr>
        <w:t xml:space="preserve"> </w:t>
      </w:r>
      <w:r>
        <w:t>Contents</w:t>
      </w:r>
    </w:p>
    <w:tbl>
      <w:tblPr>
        <w:tblW w:w="0" w:type="auto"/>
        <w:tblInd w:w="2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57"/>
        <w:gridCol w:w="6394"/>
        <w:gridCol w:w="1594"/>
      </w:tblGrid>
      <w:tr w:rsidR="00D11410" w14:paraId="6C0DC7F9" w14:textId="77777777">
        <w:trPr>
          <w:trHeight w:val="585"/>
        </w:trPr>
        <w:tc>
          <w:tcPr>
            <w:tcW w:w="8151" w:type="dxa"/>
            <w:gridSpan w:val="2"/>
          </w:tcPr>
          <w:p w14:paraId="232DF469" w14:textId="77777777" w:rsidR="00D11410" w:rsidRDefault="00D11410">
            <w:pPr>
              <w:pStyle w:val="TableParagraph"/>
              <w:spacing w:before="1"/>
              <w:rPr>
                <w:sz w:val="24"/>
              </w:rPr>
            </w:pPr>
          </w:p>
          <w:p w14:paraId="35062049" w14:textId="77777777" w:rsidR="00D11410" w:rsidRDefault="00000000">
            <w:pPr>
              <w:pStyle w:val="TableParagraph"/>
              <w:spacing w:line="271" w:lineRule="exact"/>
              <w:ind w:left="107"/>
              <w:rPr>
                <w:sz w:val="24"/>
              </w:rPr>
            </w:pPr>
            <w:r>
              <w:rPr>
                <w:sz w:val="24"/>
              </w:rPr>
              <w:t>Section</w:t>
            </w:r>
          </w:p>
        </w:tc>
        <w:tc>
          <w:tcPr>
            <w:tcW w:w="1594" w:type="dxa"/>
          </w:tcPr>
          <w:p w14:paraId="47115694" w14:textId="77777777" w:rsidR="00D11410" w:rsidRDefault="00D11410">
            <w:pPr>
              <w:pStyle w:val="TableParagraph"/>
              <w:spacing w:before="1"/>
              <w:rPr>
                <w:sz w:val="24"/>
              </w:rPr>
            </w:pPr>
          </w:p>
          <w:p w14:paraId="7F333F3B" w14:textId="77777777" w:rsidR="00D11410" w:rsidRDefault="00000000">
            <w:pPr>
              <w:pStyle w:val="TableParagraph"/>
              <w:spacing w:line="271" w:lineRule="exact"/>
              <w:ind w:left="107"/>
              <w:rPr>
                <w:sz w:val="24"/>
              </w:rPr>
            </w:pPr>
            <w:r>
              <w:rPr>
                <w:sz w:val="24"/>
              </w:rPr>
              <w:t>Page</w:t>
            </w:r>
          </w:p>
        </w:tc>
      </w:tr>
      <w:tr w:rsidR="00D11410" w14:paraId="58E9BC8C" w14:textId="77777777">
        <w:trPr>
          <w:trHeight w:val="470"/>
        </w:trPr>
        <w:tc>
          <w:tcPr>
            <w:tcW w:w="1757" w:type="dxa"/>
          </w:tcPr>
          <w:p w14:paraId="67BD79F1" w14:textId="10FB2393" w:rsidR="00D11410" w:rsidRPr="00207F68" w:rsidRDefault="00207F68" w:rsidP="00207F68">
            <w:pPr>
              <w:pStyle w:val="TableParagraph"/>
              <w:spacing w:before="6"/>
              <w:ind w:left="4"/>
              <w:jc w:val="center"/>
              <w:rPr>
                <w:rFonts w:asciiTheme="minorHAnsi" w:hAnsiTheme="minorHAnsi" w:cstheme="minorHAnsi"/>
                <w:sz w:val="24"/>
              </w:rPr>
            </w:pPr>
            <w:r w:rsidRPr="00207F68">
              <w:rPr>
                <w:rFonts w:asciiTheme="minorHAnsi" w:hAnsiTheme="minorHAnsi" w:cstheme="minorHAnsi"/>
                <w:sz w:val="24"/>
              </w:rPr>
              <w:t>1</w:t>
            </w:r>
          </w:p>
        </w:tc>
        <w:tc>
          <w:tcPr>
            <w:tcW w:w="6394" w:type="dxa"/>
          </w:tcPr>
          <w:p w14:paraId="6AFBEE56" w14:textId="2F99369D" w:rsidR="00D11410" w:rsidRPr="00207F68" w:rsidRDefault="00207F68" w:rsidP="00207F68">
            <w:pPr>
              <w:pStyle w:val="TableParagraph"/>
              <w:spacing w:before="6"/>
              <w:ind w:left="107"/>
              <w:jc w:val="center"/>
              <w:rPr>
                <w:rFonts w:asciiTheme="minorHAnsi" w:hAnsiTheme="minorHAnsi" w:cstheme="minorHAnsi"/>
                <w:sz w:val="24"/>
              </w:rPr>
            </w:pPr>
            <w:r w:rsidRPr="00207F68">
              <w:rPr>
                <w:rFonts w:asciiTheme="minorHAnsi" w:hAnsiTheme="minorHAnsi" w:cstheme="minorHAnsi"/>
                <w:sz w:val="24"/>
              </w:rPr>
              <w:t>Introduction</w:t>
            </w:r>
          </w:p>
        </w:tc>
        <w:tc>
          <w:tcPr>
            <w:tcW w:w="1594" w:type="dxa"/>
          </w:tcPr>
          <w:p w14:paraId="5DF346A3" w14:textId="23D0F715" w:rsidR="00D11410" w:rsidRPr="00207F68" w:rsidRDefault="00207F68" w:rsidP="00207F68">
            <w:pPr>
              <w:pStyle w:val="TableParagraph"/>
              <w:spacing w:before="6"/>
              <w:ind w:left="107"/>
              <w:jc w:val="center"/>
              <w:rPr>
                <w:rFonts w:asciiTheme="minorHAnsi" w:hAnsiTheme="minorHAnsi" w:cstheme="minorHAnsi"/>
                <w:sz w:val="24"/>
              </w:rPr>
            </w:pPr>
            <w:r w:rsidRPr="00207F68">
              <w:rPr>
                <w:rFonts w:asciiTheme="minorHAnsi" w:hAnsiTheme="minorHAnsi" w:cstheme="minorHAnsi"/>
                <w:sz w:val="24"/>
              </w:rPr>
              <w:t>4</w:t>
            </w:r>
          </w:p>
        </w:tc>
      </w:tr>
      <w:tr w:rsidR="00D11410" w14:paraId="4E8DE207" w14:textId="77777777">
        <w:trPr>
          <w:trHeight w:val="465"/>
        </w:trPr>
        <w:tc>
          <w:tcPr>
            <w:tcW w:w="1757" w:type="dxa"/>
          </w:tcPr>
          <w:p w14:paraId="19F31ED4" w14:textId="22A3B680" w:rsidR="00D11410" w:rsidRPr="00207F68" w:rsidRDefault="00207F68" w:rsidP="00207F68">
            <w:pPr>
              <w:pStyle w:val="TableParagraph"/>
              <w:spacing w:before="1"/>
              <w:ind w:left="4"/>
              <w:jc w:val="center"/>
              <w:rPr>
                <w:rFonts w:asciiTheme="minorHAnsi" w:hAnsiTheme="minorHAnsi" w:cstheme="minorHAnsi"/>
                <w:sz w:val="24"/>
              </w:rPr>
            </w:pPr>
            <w:r w:rsidRPr="00207F68">
              <w:rPr>
                <w:rFonts w:asciiTheme="minorHAnsi" w:hAnsiTheme="minorHAnsi" w:cstheme="minorHAnsi"/>
                <w:sz w:val="24"/>
              </w:rPr>
              <w:t>2</w:t>
            </w:r>
          </w:p>
        </w:tc>
        <w:tc>
          <w:tcPr>
            <w:tcW w:w="6394" w:type="dxa"/>
          </w:tcPr>
          <w:p w14:paraId="1EF267EF" w14:textId="7B6FD43D" w:rsidR="00D11410" w:rsidRPr="00207F68" w:rsidRDefault="00207F68" w:rsidP="00207F68">
            <w:pPr>
              <w:pStyle w:val="TableParagraph"/>
              <w:spacing w:before="1"/>
              <w:ind w:left="107"/>
              <w:jc w:val="center"/>
              <w:rPr>
                <w:rFonts w:asciiTheme="minorHAnsi" w:hAnsiTheme="minorHAnsi" w:cstheme="minorHAnsi"/>
                <w:sz w:val="24"/>
              </w:rPr>
            </w:pPr>
            <w:r w:rsidRPr="00207F68">
              <w:rPr>
                <w:rFonts w:asciiTheme="minorHAnsi" w:hAnsiTheme="minorHAnsi" w:cstheme="minorHAnsi"/>
                <w:sz w:val="24"/>
              </w:rPr>
              <w:t>Aims &amp; Objectives</w:t>
            </w:r>
          </w:p>
        </w:tc>
        <w:tc>
          <w:tcPr>
            <w:tcW w:w="1594" w:type="dxa"/>
          </w:tcPr>
          <w:p w14:paraId="548A0926" w14:textId="0C2E279E" w:rsidR="00D11410" w:rsidRPr="00207F68" w:rsidRDefault="00207F68" w:rsidP="00207F68">
            <w:pPr>
              <w:pStyle w:val="TableParagraph"/>
              <w:spacing w:before="1"/>
              <w:ind w:left="107"/>
              <w:jc w:val="center"/>
              <w:rPr>
                <w:rFonts w:asciiTheme="minorHAnsi" w:hAnsiTheme="minorHAnsi" w:cstheme="minorHAnsi"/>
                <w:sz w:val="24"/>
              </w:rPr>
            </w:pPr>
            <w:r w:rsidRPr="00207F68">
              <w:rPr>
                <w:rFonts w:asciiTheme="minorHAnsi" w:hAnsiTheme="minorHAnsi" w:cstheme="minorHAnsi"/>
                <w:sz w:val="24"/>
              </w:rPr>
              <w:t>4</w:t>
            </w:r>
          </w:p>
        </w:tc>
      </w:tr>
      <w:tr w:rsidR="00D11410" w14:paraId="31F13603" w14:textId="77777777">
        <w:trPr>
          <w:trHeight w:val="494"/>
        </w:trPr>
        <w:tc>
          <w:tcPr>
            <w:tcW w:w="1757" w:type="dxa"/>
          </w:tcPr>
          <w:p w14:paraId="3424FD9C" w14:textId="61B28AD3" w:rsidR="00D11410" w:rsidRPr="00207F68" w:rsidRDefault="00207F68" w:rsidP="00207F68">
            <w:pPr>
              <w:pStyle w:val="TableParagraph"/>
              <w:spacing w:before="6"/>
              <w:ind w:left="4"/>
              <w:jc w:val="center"/>
              <w:rPr>
                <w:rFonts w:asciiTheme="minorHAnsi" w:hAnsiTheme="minorHAnsi" w:cstheme="minorHAnsi"/>
                <w:sz w:val="24"/>
              </w:rPr>
            </w:pPr>
            <w:r w:rsidRPr="00207F68">
              <w:rPr>
                <w:rFonts w:asciiTheme="minorHAnsi" w:hAnsiTheme="minorHAnsi" w:cstheme="minorHAnsi"/>
                <w:sz w:val="24"/>
              </w:rPr>
              <w:t>3</w:t>
            </w:r>
          </w:p>
        </w:tc>
        <w:tc>
          <w:tcPr>
            <w:tcW w:w="6394" w:type="dxa"/>
          </w:tcPr>
          <w:p w14:paraId="0A222610" w14:textId="1D5D4CA3" w:rsidR="00D11410" w:rsidRPr="00207F68" w:rsidRDefault="00207F68" w:rsidP="00207F68">
            <w:pPr>
              <w:pStyle w:val="TableParagraph"/>
              <w:spacing w:before="6"/>
              <w:ind w:left="161"/>
              <w:jc w:val="center"/>
              <w:rPr>
                <w:rFonts w:asciiTheme="minorHAnsi" w:hAnsiTheme="minorHAnsi" w:cstheme="minorHAnsi"/>
                <w:sz w:val="24"/>
              </w:rPr>
            </w:pPr>
            <w:r w:rsidRPr="00207F68">
              <w:rPr>
                <w:rFonts w:asciiTheme="minorHAnsi" w:hAnsiTheme="minorHAnsi" w:cstheme="minorHAnsi"/>
                <w:sz w:val="24"/>
              </w:rPr>
              <w:t>Legislation &amp; Guidance</w:t>
            </w:r>
          </w:p>
        </w:tc>
        <w:tc>
          <w:tcPr>
            <w:tcW w:w="1594" w:type="dxa"/>
          </w:tcPr>
          <w:p w14:paraId="5B1AE5DD" w14:textId="1F51BC2B" w:rsidR="00D11410" w:rsidRPr="00207F68" w:rsidRDefault="00207F68" w:rsidP="00207F68">
            <w:pPr>
              <w:pStyle w:val="TableParagraph"/>
              <w:spacing w:before="6"/>
              <w:ind w:left="107"/>
              <w:jc w:val="center"/>
              <w:rPr>
                <w:rFonts w:asciiTheme="minorHAnsi" w:hAnsiTheme="minorHAnsi" w:cstheme="minorHAnsi"/>
                <w:sz w:val="24"/>
              </w:rPr>
            </w:pPr>
            <w:r w:rsidRPr="00207F68">
              <w:rPr>
                <w:rFonts w:asciiTheme="minorHAnsi" w:hAnsiTheme="minorHAnsi" w:cstheme="minorHAnsi"/>
                <w:sz w:val="24"/>
              </w:rPr>
              <w:t>4</w:t>
            </w:r>
          </w:p>
        </w:tc>
      </w:tr>
      <w:tr w:rsidR="00D11410" w14:paraId="15D3754B" w14:textId="77777777">
        <w:trPr>
          <w:trHeight w:val="470"/>
        </w:trPr>
        <w:tc>
          <w:tcPr>
            <w:tcW w:w="1757" w:type="dxa"/>
          </w:tcPr>
          <w:p w14:paraId="0DB1EC0E" w14:textId="08FD01A4" w:rsidR="00D11410" w:rsidRPr="00207F68" w:rsidRDefault="00207F68" w:rsidP="00207F68">
            <w:pPr>
              <w:pStyle w:val="TableParagraph"/>
              <w:spacing w:before="6"/>
              <w:ind w:left="4"/>
              <w:jc w:val="center"/>
              <w:rPr>
                <w:rFonts w:asciiTheme="minorHAnsi" w:hAnsiTheme="minorHAnsi" w:cstheme="minorHAnsi"/>
                <w:sz w:val="24"/>
              </w:rPr>
            </w:pPr>
            <w:r w:rsidRPr="00207F68">
              <w:rPr>
                <w:rFonts w:asciiTheme="minorHAnsi" w:hAnsiTheme="minorHAnsi" w:cstheme="minorHAnsi"/>
                <w:sz w:val="24"/>
              </w:rPr>
              <w:t>4</w:t>
            </w:r>
          </w:p>
        </w:tc>
        <w:tc>
          <w:tcPr>
            <w:tcW w:w="6394" w:type="dxa"/>
          </w:tcPr>
          <w:p w14:paraId="7DB99C30" w14:textId="26F14C04" w:rsidR="00D11410" w:rsidRPr="00207F68" w:rsidRDefault="00207F68" w:rsidP="00207F68">
            <w:pPr>
              <w:pStyle w:val="TableParagraph"/>
              <w:spacing w:before="6"/>
              <w:ind w:left="107"/>
              <w:jc w:val="center"/>
              <w:rPr>
                <w:rFonts w:asciiTheme="minorHAnsi" w:hAnsiTheme="minorHAnsi" w:cstheme="minorHAnsi"/>
                <w:sz w:val="24"/>
              </w:rPr>
            </w:pPr>
            <w:r w:rsidRPr="00207F68">
              <w:rPr>
                <w:rFonts w:asciiTheme="minorHAnsi" w:hAnsiTheme="minorHAnsi" w:cstheme="minorHAnsi"/>
                <w:sz w:val="24"/>
              </w:rPr>
              <w:t>Process for exclusion</w:t>
            </w:r>
          </w:p>
        </w:tc>
        <w:tc>
          <w:tcPr>
            <w:tcW w:w="1594" w:type="dxa"/>
          </w:tcPr>
          <w:p w14:paraId="54A9EC1A" w14:textId="11FE0C39" w:rsidR="00D11410" w:rsidRPr="00207F68" w:rsidRDefault="00207F68" w:rsidP="00207F68">
            <w:pPr>
              <w:pStyle w:val="TableParagraph"/>
              <w:spacing w:before="6"/>
              <w:ind w:left="107"/>
              <w:jc w:val="center"/>
              <w:rPr>
                <w:rFonts w:asciiTheme="minorHAnsi" w:hAnsiTheme="minorHAnsi" w:cstheme="minorHAnsi"/>
                <w:sz w:val="24"/>
              </w:rPr>
            </w:pPr>
            <w:r w:rsidRPr="00207F68">
              <w:rPr>
                <w:rFonts w:asciiTheme="minorHAnsi" w:hAnsiTheme="minorHAnsi" w:cstheme="minorHAnsi"/>
                <w:sz w:val="24"/>
              </w:rPr>
              <w:t>4</w:t>
            </w:r>
          </w:p>
        </w:tc>
      </w:tr>
      <w:tr w:rsidR="00D11410" w14:paraId="5BF5E6A5" w14:textId="77777777">
        <w:trPr>
          <w:trHeight w:val="470"/>
        </w:trPr>
        <w:tc>
          <w:tcPr>
            <w:tcW w:w="1757" w:type="dxa"/>
          </w:tcPr>
          <w:p w14:paraId="6C477B89" w14:textId="5A27A738" w:rsidR="00D11410" w:rsidRPr="00207F68" w:rsidRDefault="00207F68" w:rsidP="00207F68">
            <w:pPr>
              <w:pStyle w:val="TableParagraph"/>
              <w:spacing w:before="1"/>
              <w:ind w:left="4"/>
              <w:jc w:val="center"/>
              <w:rPr>
                <w:rFonts w:asciiTheme="minorHAnsi" w:hAnsiTheme="minorHAnsi" w:cstheme="minorHAnsi"/>
                <w:sz w:val="24"/>
              </w:rPr>
            </w:pPr>
            <w:r w:rsidRPr="00207F68">
              <w:rPr>
                <w:rFonts w:asciiTheme="minorHAnsi" w:hAnsiTheme="minorHAnsi" w:cstheme="minorHAnsi"/>
                <w:sz w:val="24"/>
              </w:rPr>
              <w:t>5</w:t>
            </w:r>
          </w:p>
        </w:tc>
        <w:tc>
          <w:tcPr>
            <w:tcW w:w="6394" w:type="dxa"/>
          </w:tcPr>
          <w:p w14:paraId="0D5B26F1" w14:textId="4B98BB7C" w:rsidR="00D11410" w:rsidRPr="00207F68" w:rsidRDefault="00207F68" w:rsidP="00207F68">
            <w:pPr>
              <w:pStyle w:val="TableParagraph"/>
              <w:spacing w:before="1"/>
              <w:ind w:left="107"/>
              <w:jc w:val="center"/>
              <w:rPr>
                <w:rFonts w:asciiTheme="minorHAnsi" w:hAnsiTheme="minorHAnsi" w:cstheme="minorHAnsi"/>
                <w:sz w:val="24"/>
              </w:rPr>
            </w:pPr>
            <w:r w:rsidRPr="00207F68">
              <w:rPr>
                <w:rFonts w:asciiTheme="minorHAnsi" w:hAnsiTheme="minorHAnsi" w:cstheme="minorHAnsi"/>
                <w:sz w:val="24"/>
              </w:rPr>
              <w:t>Roles &amp; Responsibilities</w:t>
            </w:r>
          </w:p>
        </w:tc>
        <w:tc>
          <w:tcPr>
            <w:tcW w:w="1594" w:type="dxa"/>
          </w:tcPr>
          <w:p w14:paraId="7CF19BE0" w14:textId="5E4A0226" w:rsidR="00D11410" w:rsidRPr="00207F68" w:rsidRDefault="00207F68" w:rsidP="00207F68">
            <w:pPr>
              <w:pStyle w:val="TableParagraph"/>
              <w:spacing w:before="1"/>
              <w:ind w:left="107"/>
              <w:jc w:val="center"/>
              <w:rPr>
                <w:rFonts w:asciiTheme="minorHAnsi" w:hAnsiTheme="minorHAnsi" w:cstheme="minorHAnsi"/>
                <w:sz w:val="24"/>
              </w:rPr>
            </w:pPr>
            <w:r w:rsidRPr="00207F68">
              <w:rPr>
                <w:rFonts w:asciiTheme="minorHAnsi" w:hAnsiTheme="minorHAnsi" w:cstheme="minorHAnsi"/>
                <w:sz w:val="24"/>
              </w:rPr>
              <w:t>5</w:t>
            </w:r>
          </w:p>
        </w:tc>
      </w:tr>
      <w:tr w:rsidR="00D11410" w14:paraId="76D05869" w14:textId="77777777">
        <w:trPr>
          <w:trHeight w:val="465"/>
        </w:trPr>
        <w:tc>
          <w:tcPr>
            <w:tcW w:w="1757" w:type="dxa"/>
          </w:tcPr>
          <w:p w14:paraId="039E34F7" w14:textId="584159B9" w:rsidR="00D11410" w:rsidRPr="00207F68" w:rsidRDefault="00207F68" w:rsidP="00207F68">
            <w:pPr>
              <w:pStyle w:val="TableParagraph"/>
              <w:spacing w:before="1"/>
              <w:ind w:left="4"/>
              <w:jc w:val="center"/>
              <w:rPr>
                <w:rFonts w:asciiTheme="minorHAnsi" w:hAnsiTheme="minorHAnsi" w:cstheme="minorHAnsi"/>
                <w:sz w:val="24"/>
              </w:rPr>
            </w:pPr>
            <w:r w:rsidRPr="00207F68">
              <w:rPr>
                <w:rFonts w:asciiTheme="minorHAnsi" w:hAnsiTheme="minorHAnsi" w:cstheme="minorHAnsi"/>
                <w:sz w:val="24"/>
              </w:rPr>
              <w:t>6</w:t>
            </w:r>
          </w:p>
        </w:tc>
        <w:tc>
          <w:tcPr>
            <w:tcW w:w="6394" w:type="dxa"/>
          </w:tcPr>
          <w:p w14:paraId="6762A638" w14:textId="2FA6B329" w:rsidR="00D11410" w:rsidRPr="00207F68" w:rsidRDefault="00207F68" w:rsidP="00207F68">
            <w:pPr>
              <w:pStyle w:val="TableParagraph"/>
              <w:spacing w:before="1"/>
              <w:ind w:left="107"/>
              <w:jc w:val="center"/>
              <w:rPr>
                <w:rFonts w:asciiTheme="minorHAnsi" w:hAnsiTheme="minorHAnsi" w:cstheme="minorHAnsi"/>
                <w:sz w:val="24"/>
              </w:rPr>
            </w:pPr>
            <w:r w:rsidRPr="00207F68">
              <w:rPr>
                <w:rFonts w:asciiTheme="minorHAnsi" w:hAnsiTheme="minorHAnsi" w:cstheme="minorHAnsi"/>
                <w:sz w:val="24"/>
              </w:rPr>
              <w:t>School recording</w:t>
            </w:r>
          </w:p>
        </w:tc>
        <w:tc>
          <w:tcPr>
            <w:tcW w:w="1594" w:type="dxa"/>
          </w:tcPr>
          <w:p w14:paraId="4E8F9EEA" w14:textId="29340A75" w:rsidR="00D11410" w:rsidRPr="00207F68" w:rsidRDefault="00207F68" w:rsidP="00207F68">
            <w:pPr>
              <w:pStyle w:val="TableParagraph"/>
              <w:spacing w:before="1"/>
              <w:ind w:left="107"/>
              <w:jc w:val="center"/>
              <w:rPr>
                <w:rFonts w:asciiTheme="minorHAnsi" w:hAnsiTheme="minorHAnsi" w:cstheme="minorHAnsi"/>
                <w:sz w:val="24"/>
              </w:rPr>
            </w:pPr>
            <w:r w:rsidRPr="00207F68">
              <w:rPr>
                <w:rFonts w:asciiTheme="minorHAnsi" w:hAnsiTheme="minorHAnsi" w:cstheme="minorHAnsi"/>
                <w:sz w:val="24"/>
              </w:rPr>
              <w:t>6</w:t>
            </w:r>
          </w:p>
        </w:tc>
      </w:tr>
      <w:tr w:rsidR="00D11410" w14:paraId="5C49012A" w14:textId="77777777">
        <w:trPr>
          <w:trHeight w:val="470"/>
        </w:trPr>
        <w:tc>
          <w:tcPr>
            <w:tcW w:w="1757" w:type="dxa"/>
          </w:tcPr>
          <w:p w14:paraId="31DCB971" w14:textId="6685D744" w:rsidR="00D11410" w:rsidRPr="00207F68" w:rsidRDefault="00207F68" w:rsidP="00207F68">
            <w:pPr>
              <w:pStyle w:val="TableParagraph"/>
              <w:jc w:val="center"/>
              <w:rPr>
                <w:rFonts w:asciiTheme="minorHAnsi" w:hAnsiTheme="minorHAnsi" w:cstheme="minorHAnsi"/>
                <w:sz w:val="24"/>
              </w:rPr>
            </w:pPr>
            <w:r w:rsidRPr="00207F68">
              <w:rPr>
                <w:rFonts w:asciiTheme="minorHAnsi" w:hAnsiTheme="minorHAnsi" w:cstheme="minorHAnsi"/>
                <w:sz w:val="24"/>
              </w:rPr>
              <w:t>7</w:t>
            </w:r>
          </w:p>
        </w:tc>
        <w:tc>
          <w:tcPr>
            <w:tcW w:w="6394" w:type="dxa"/>
          </w:tcPr>
          <w:p w14:paraId="7BC30348" w14:textId="1275E300" w:rsidR="00D11410" w:rsidRPr="00207F68" w:rsidRDefault="00207F68" w:rsidP="00207F68">
            <w:pPr>
              <w:pStyle w:val="BodyText"/>
              <w:jc w:val="center"/>
              <w:rPr>
                <w:rFonts w:asciiTheme="minorHAnsi" w:hAnsiTheme="minorHAnsi" w:cstheme="minorHAnsi"/>
              </w:rPr>
            </w:pPr>
            <w:r w:rsidRPr="00207F68">
              <w:rPr>
                <w:rFonts w:asciiTheme="minorHAnsi" w:hAnsiTheme="minorHAnsi" w:cstheme="minorHAnsi"/>
              </w:rPr>
              <w:t>Decision to end placement</w:t>
            </w:r>
          </w:p>
        </w:tc>
        <w:tc>
          <w:tcPr>
            <w:tcW w:w="1594" w:type="dxa"/>
          </w:tcPr>
          <w:p w14:paraId="0361DC31" w14:textId="5AD6D4CA" w:rsidR="00D11410" w:rsidRPr="00207F68" w:rsidRDefault="00207F68" w:rsidP="00207F68">
            <w:pPr>
              <w:pStyle w:val="TableParagraph"/>
              <w:jc w:val="center"/>
              <w:rPr>
                <w:rFonts w:asciiTheme="minorHAnsi" w:hAnsiTheme="minorHAnsi" w:cstheme="minorHAnsi"/>
                <w:sz w:val="24"/>
              </w:rPr>
            </w:pPr>
            <w:r w:rsidRPr="00207F68">
              <w:rPr>
                <w:rFonts w:asciiTheme="minorHAnsi" w:hAnsiTheme="minorHAnsi" w:cstheme="minorHAnsi"/>
                <w:sz w:val="24"/>
              </w:rPr>
              <w:t>6</w:t>
            </w:r>
          </w:p>
        </w:tc>
      </w:tr>
      <w:tr w:rsidR="00D11410" w14:paraId="72B5AD3D" w14:textId="77777777">
        <w:trPr>
          <w:trHeight w:val="465"/>
        </w:trPr>
        <w:tc>
          <w:tcPr>
            <w:tcW w:w="1757" w:type="dxa"/>
          </w:tcPr>
          <w:p w14:paraId="77BE9F64" w14:textId="7EAE42EA" w:rsidR="00D11410" w:rsidRPr="00207F68" w:rsidRDefault="00207F68" w:rsidP="00207F68">
            <w:pPr>
              <w:pStyle w:val="TableParagraph"/>
              <w:jc w:val="center"/>
              <w:rPr>
                <w:rFonts w:asciiTheme="minorHAnsi" w:hAnsiTheme="minorHAnsi" w:cstheme="minorHAnsi"/>
                <w:sz w:val="24"/>
              </w:rPr>
            </w:pPr>
            <w:r w:rsidRPr="00207F68">
              <w:rPr>
                <w:rFonts w:asciiTheme="minorHAnsi" w:hAnsiTheme="minorHAnsi" w:cstheme="minorHAnsi"/>
                <w:sz w:val="24"/>
              </w:rPr>
              <w:t>8</w:t>
            </w:r>
          </w:p>
        </w:tc>
        <w:tc>
          <w:tcPr>
            <w:tcW w:w="6394" w:type="dxa"/>
          </w:tcPr>
          <w:p w14:paraId="66F5B82F" w14:textId="0A6DE55A" w:rsidR="00D11410" w:rsidRPr="00207F68" w:rsidRDefault="00207F68" w:rsidP="00207F68">
            <w:pPr>
              <w:pStyle w:val="TableParagraph"/>
              <w:jc w:val="center"/>
              <w:rPr>
                <w:rFonts w:asciiTheme="minorHAnsi" w:hAnsiTheme="minorHAnsi" w:cstheme="minorHAnsi"/>
                <w:sz w:val="24"/>
              </w:rPr>
            </w:pPr>
            <w:r w:rsidRPr="00207F68">
              <w:rPr>
                <w:rFonts w:asciiTheme="minorHAnsi" w:hAnsiTheme="minorHAnsi" w:cstheme="minorHAnsi"/>
                <w:sz w:val="24"/>
              </w:rPr>
              <w:t>Conclusion</w:t>
            </w:r>
          </w:p>
        </w:tc>
        <w:tc>
          <w:tcPr>
            <w:tcW w:w="1594" w:type="dxa"/>
          </w:tcPr>
          <w:p w14:paraId="7BA7E2D3" w14:textId="5AB1895D" w:rsidR="00D11410" w:rsidRPr="00207F68" w:rsidRDefault="00207F68" w:rsidP="00207F68">
            <w:pPr>
              <w:pStyle w:val="TableParagraph"/>
              <w:jc w:val="center"/>
              <w:rPr>
                <w:rFonts w:asciiTheme="minorHAnsi" w:hAnsiTheme="minorHAnsi" w:cstheme="minorHAnsi"/>
                <w:sz w:val="24"/>
              </w:rPr>
            </w:pPr>
            <w:r w:rsidRPr="00207F68">
              <w:rPr>
                <w:rFonts w:asciiTheme="minorHAnsi" w:hAnsiTheme="minorHAnsi" w:cstheme="minorHAnsi"/>
                <w:sz w:val="24"/>
              </w:rPr>
              <w:t>6</w:t>
            </w:r>
          </w:p>
        </w:tc>
      </w:tr>
      <w:tr w:rsidR="00D11410" w14:paraId="5FD45A56" w14:textId="77777777">
        <w:trPr>
          <w:trHeight w:val="470"/>
        </w:trPr>
        <w:tc>
          <w:tcPr>
            <w:tcW w:w="1757" w:type="dxa"/>
          </w:tcPr>
          <w:p w14:paraId="3EC3EF47" w14:textId="67EFA95F" w:rsidR="00D11410" w:rsidRPr="00207F68" w:rsidRDefault="00207F68" w:rsidP="00207F68">
            <w:pPr>
              <w:pStyle w:val="TableParagraph"/>
              <w:jc w:val="center"/>
              <w:rPr>
                <w:rFonts w:asciiTheme="minorHAnsi" w:hAnsiTheme="minorHAnsi" w:cstheme="minorHAnsi"/>
                <w:sz w:val="24"/>
              </w:rPr>
            </w:pPr>
            <w:r w:rsidRPr="00207F68">
              <w:rPr>
                <w:rFonts w:asciiTheme="minorHAnsi" w:hAnsiTheme="minorHAnsi" w:cstheme="minorHAnsi"/>
                <w:sz w:val="24"/>
              </w:rPr>
              <w:t>9</w:t>
            </w:r>
          </w:p>
        </w:tc>
        <w:tc>
          <w:tcPr>
            <w:tcW w:w="6394" w:type="dxa"/>
          </w:tcPr>
          <w:p w14:paraId="7DBF42D7" w14:textId="02AF1691" w:rsidR="00D11410" w:rsidRPr="00207F68" w:rsidRDefault="00207F68" w:rsidP="00207F68">
            <w:pPr>
              <w:pStyle w:val="TableParagraph"/>
              <w:jc w:val="center"/>
              <w:rPr>
                <w:rFonts w:asciiTheme="minorHAnsi" w:hAnsiTheme="minorHAnsi" w:cstheme="minorHAnsi"/>
                <w:sz w:val="24"/>
              </w:rPr>
            </w:pPr>
            <w:r w:rsidRPr="00207F68">
              <w:rPr>
                <w:rFonts w:asciiTheme="minorHAnsi" w:hAnsiTheme="minorHAnsi" w:cstheme="minorHAnsi"/>
                <w:sz w:val="24"/>
              </w:rPr>
              <w:t>Sources of information</w:t>
            </w:r>
          </w:p>
        </w:tc>
        <w:tc>
          <w:tcPr>
            <w:tcW w:w="1594" w:type="dxa"/>
          </w:tcPr>
          <w:p w14:paraId="2D744052" w14:textId="120173DF" w:rsidR="00D11410" w:rsidRPr="00207F68" w:rsidRDefault="00207F68" w:rsidP="00207F68">
            <w:pPr>
              <w:pStyle w:val="TableParagraph"/>
              <w:jc w:val="center"/>
              <w:rPr>
                <w:rFonts w:asciiTheme="minorHAnsi" w:hAnsiTheme="minorHAnsi" w:cstheme="minorHAnsi"/>
                <w:sz w:val="24"/>
              </w:rPr>
            </w:pPr>
            <w:r w:rsidRPr="00207F68">
              <w:rPr>
                <w:rFonts w:asciiTheme="minorHAnsi" w:hAnsiTheme="minorHAnsi" w:cstheme="minorHAnsi"/>
                <w:sz w:val="24"/>
              </w:rPr>
              <w:t>6</w:t>
            </w:r>
          </w:p>
        </w:tc>
      </w:tr>
      <w:tr w:rsidR="00D11410" w14:paraId="7789FA54" w14:textId="77777777">
        <w:trPr>
          <w:trHeight w:val="465"/>
        </w:trPr>
        <w:tc>
          <w:tcPr>
            <w:tcW w:w="1757" w:type="dxa"/>
          </w:tcPr>
          <w:p w14:paraId="709A7932" w14:textId="77777777" w:rsidR="00D11410" w:rsidRDefault="00D11410">
            <w:pPr>
              <w:pStyle w:val="TableParagraph"/>
              <w:rPr>
                <w:rFonts w:ascii="Times New Roman"/>
                <w:sz w:val="24"/>
              </w:rPr>
            </w:pPr>
          </w:p>
        </w:tc>
        <w:tc>
          <w:tcPr>
            <w:tcW w:w="6394" w:type="dxa"/>
          </w:tcPr>
          <w:p w14:paraId="712858D7" w14:textId="77777777" w:rsidR="00D11410" w:rsidRDefault="00D11410">
            <w:pPr>
              <w:pStyle w:val="TableParagraph"/>
              <w:rPr>
                <w:rFonts w:ascii="Times New Roman"/>
                <w:sz w:val="24"/>
              </w:rPr>
            </w:pPr>
          </w:p>
        </w:tc>
        <w:tc>
          <w:tcPr>
            <w:tcW w:w="1594" w:type="dxa"/>
          </w:tcPr>
          <w:p w14:paraId="33E51CAD" w14:textId="77777777" w:rsidR="00D11410" w:rsidRDefault="00D11410">
            <w:pPr>
              <w:pStyle w:val="TableParagraph"/>
              <w:rPr>
                <w:rFonts w:ascii="Times New Roman"/>
                <w:sz w:val="24"/>
              </w:rPr>
            </w:pPr>
          </w:p>
        </w:tc>
      </w:tr>
      <w:tr w:rsidR="00D11410" w14:paraId="0AAE271B" w14:textId="77777777">
        <w:trPr>
          <w:trHeight w:val="470"/>
        </w:trPr>
        <w:tc>
          <w:tcPr>
            <w:tcW w:w="1757" w:type="dxa"/>
          </w:tcPr>
          <w:p w14:paraId="03554E6C" w14:textId="77777777" w:rsidR="00D11410" w:rsidRDefault="00D11410">
            <w:pPr>
              <w:pStyle w:val="TableParagraph"/>
              <w:rPr>
                <w:rFonts w:ascii="Times New Roman"/>
                <w:sz w:val="24"/>
              </w:rPr>
            </w:pPr>
          </w:p>
        </w:tc>
        <w:tc>
          <w:tcPr>
            <w:tcW w:w="6394" w:type="dxa"/>
          </w:tcPr>
          <w:p w14:paraId="7AAE39E8" w14:textId="77777777" w:rsidR="00D11410" w:rsidRDefault="00D11410">
            <w:pPr>
              <w:pStyle w:val="TableParagraph"/>
              <w:rPr>
                <w:rFonts w:ascii="Times New Roman"/>
                <w:sz w:val="24"/>
              </w:rPr>
            </w:pPr>
          </w:p>
        </w:tc>
        <w:tc>
          <w:tcPr>
            <w:tcW w:w="1594" w:type="dxa"/>
          </w:tcPr>
          <w:p w14:paraId="08F06DBA" w14:textId="77777777" w:rsidR="00D11410" w:rsidRDefault="00D11410">
            <w:pPr>
              <w:pStyle w:val="TableParagraph"/>
              <w:rPr>
                <w:rFonts w:ascii="Times New Roman"/>
                <w:sz w:val="24"/>
              </w:rPr>
            </w:pPr>
          </w:p>
        </w:tc>
      </w:tr>
      <w:tr w:rsidR="00D11410" w14:paraId="5E47924A" w14:textId="77777777">
        <w:trPr>
          <w:trHeight w:val="465"/>
        </w:trPr>
        <w:tc>
          <w:tcPr>
            <w:tcW w:w="1757" w:type="dxa"/>
          </w:tcPr>
          <w:p w14:paraId="561EE291" w14:textId="77777777" w:rsidR="00D11410" w:rsidRDefault="00D11410">
            <w:pPr>
              <w:pStyle w:val="TableParagraph"/>
              <w:rPr>
                <w:rFonts w:ascii="Times New Roman"/>
                <w:sz w:val="24"/>
              </w:rPr>
            </w:pPr>
          </w:p>
        </w:tc>
        <w:tc>
          <w:tcPr>
            <w:tcW w:w="6394" w:type="dxa"/>
          </w:tcPr>
          <w:p w14:paraId="79E6B182" w14:textId="77777777" w:rsidR="00D11410" w:rsidRDefault="00D11410">
            <w:pPr>
              <w:pStyle w:val="TableParagraph"/>
              <w:rPr>
                <w:rFonts w:ascii="Times New Roman"/>
                <w:sz w:val="24"/>
              </w:rPr>
            </w:pPr>
          </w:p>
        </w:tc>
        <w:tc>
          <w:tcPr>
            <w:tcW w:w="1594" w:type="dxa"/>
          </w:tcPr>
          <w:p w14:paraId="2234CA74" w14:textId="77777777" w:rsidR="00D11410" w:rsidRDefault="00D11410">
            <w:pPr>
              <w:pStyle w:val="TableParagraph"/>
              <w:rPr>
                <w:rFonts w:ascii="Times New Roman"/>
                <w:sz w:val="24"/>
              </w:rPr>
            </w:pPr>
          </w:p>
        </w:tc>
      </w:tr>
      <w:tr w:rsidR="00D11410" w14:paraId="243BE7ED" w14:textId="77777777">
        <w:trPr>
          <w:trHeight w:val="470"/>
        </w:trPr>
        <w:tc>
          <w:tcPr>
            <w:tcW w:w="1757" w:type="dxa"/>
          </w:tcPr>
          <w:p w14:paraId="7AC40C07" w14:textId="77777777" w:rsidR="00D11410" w:rsidRDefault="00D11410">
            <w:pPr>
              <w:pStyle w:val="TableParagraph"/>
              <w:rPr>
                <w:rFonts w:ascii="Times New Roman"/>
                <w:sz w:val="24"/>
              </w:rPr>
            </w:pPr>
          </w:p>
        </w:tc>
        <w:tc>
          <w:tcPr>
            <w:tcW w:w="6394" w:type="dxa"/>
          </w:tcPr>
          <w:p w14:paraId="4E0E5F01" w14:textId="77777777" w:rsidR="00D11410" w:rsidRDefault="00D11410">
            <w:pPr>
              <w:pStyle w:val="TableParagraph"/>
              <w:rPr>
                <w:rFonts w:ascii="Times New Roman"/>
                <w:sz w:val="24"/>
              </w:rPr>
            </w:pPr>
          </w:p>
        </w:tc>
        <w:tc>
          <w:tcPr>
            <w:tcW w:w="1594" w:type="dxa"/>
          </w:tcPr>
          <w:p w14:paraId="185F89F3" w14:textId="77777777" w:rsidR="00D11410" w:rsidRDefault="00D11410">
            <w:pPr>
              <w:pStyle w:val="TableParagraph"/>
              <w:rPr>
                <w:rFonts w:ascii="Times New Roman"/>
                <w:sz w:val="24"/>
              </w:rPr>
            </w:pPr>
          </w:p>
        </w:tc>
      </w:tr>
      <w:tr w:rsidR="00D11410" w14:paraId="676E21B9" w14:textId="77777777">
        <w:trPr>
          <w:trHeight w:val="494"/>
        </w:trPr>
        <w:tc>
          <w:tcPr>
            <w:tcW w:w="1757" w:type="dxa"/>
          </w:tcPr>
          <w:p w14:paraId="293D2EDD" w14:textId="77777777" w:rsidR="00D11410" w:rsidRDefault="00D11410">
            <w:pPr>
              <w:pStyle w:val="TableParagraph"/>
              <w:rPr>
                <w:rFonts w:ascii="Times New Roman"/>
                <w:sz w:val="24"/>
              </w:rPr>
            </w:pPr>
          </w:p>
        </w:tc>
        <w:tc>
          <w:tcPr>
            <w:tcW w:w="6394" w:type="dxa"/>
          </w:tcPr>
          <w:p w14:paraId="2B3B9DDE" w14:textId="77777777" w:rsidR="00D11410" w:rsidRDefault="00D11410">
            <w:pPr>
              <w:pStyle w:val="TableParagraph"/>
              <w:rPr>
                <w:rFonts w:ascii="Times New Roman"/>
                <w:sz w:val="24"/>
              </w:rPr>
            </w:pPr>
          </w:p>
        </w:tc>
        <w:tc>
          <w:tcPr>
            <w:tcW w:w="1594" w:type="dxa"/>
          </w:tcPr>
          <w:p w14:paraId="29240F5D" w14:textId="77777777" w:rsidR="00D11410" w:rsidRDefault="00D11410">
            <w:pPr>
              <w:pStyle w:val="TableParagraph"/>
              <w:rPr>
                <w:rFonts w:ascii="Times New Roman"/>
                <w:sz w:val="24"/>
              </w:rPr>
            </w:pPr>
          </w:p>
        </w:tc>
      </w:tr>
      <w:tr w:rsidR="00D11410" w14:paraId="042A27DB" w14:textId="77777777">
        <w:trPr>
          <w:trHeight w:val="494"/>
        </w:trPr>
        <w:tc>
          <w:tcPr>
            <w:tcW w:w="1757" w:type="dxa"/>
          </w:tcPr>
          <w:p w14:paraId="0710A63B" w14:textId="77777777" w:rsidR="00D11410" w:rsidRDefault="00D11410">
            <w:pPr>
              <w:pStyle w:val="TableParagraph"/>
              <w:rPr>
                <w:rFonts w:ascii="Times New Roman"/>
                <w:sz w:val="24"/>
              </w:rPr>
            </w:pPr>
          </w:p>
        </w:tc>
        <w:tc>
          <w:tcPr>
            <w:tcW w:w="6394" w:type="dxa"/>
          </w:tcPr>
          <w:p w14:paraId="24C5C7C1" w14:textId="77777777" w:rsidR="00D11410" w:rsidRDefault="00D11410">
            <w:pPr>
              <w:pStyle w:val="TableParagraph"/>
              <w:rPr>
                <w:rFonts w:ascii="Times New Roman"/>
                <w:sz w:val="24"/>
              </w:rPr>
            </w:pPr>
          </w:p>
        </w:tc>
        <w:tc>
          <w:tcPr>
            <w:tcW w:w="1594" w:type="dxa"/>
          </w:tcPr>
          <w:p w14:paraId="528CF1EE" w14:textId="77777777" w:rsidR="00D11410" w:rsidRDefault="00D11410">
            <w:pPr>
              <w:pStyle w:val="TableParagraph"/>
              <w:rPr>
                <w:rFonts w:ascii="Times New Roman"/>
                <w:sz w:val="24"/>
              </w:rPr>
            </w:pPr>
          </w:p>
        </w:tc>
      </w:tr>
    </w:tbl>
    <w:p w14:paraId="6047C1B7" w14:textId="77777777" w:rsidR="00D11410" w:rsidRDefault="00D11410">
      <w:pPr>
        <w:pStyle w:val="BodyText"/>
        <w:rPr>
          <w:sz w:val="20"/>
        </w:rPr>
      </w:pPr>
    </w:p>
    <w:p w14:paraId="3BDF7C6C" w14:textId="77777777" w:rsidR="00D11410" w:rsidRDefault="00D11410">
      <w:pPr>
        <w:pStyle w:val="BodyText"/>
        <w:rPr>
          <w:sz w:val="20"/>
        </w:rPr>
      </w:pPr>
    </w:p>
    <w:p w14:paraId="07B50724" w14:textId="77777777" w:rsidR="00D11410" w:rsidRDefault="00D11410">
      <w:pPr>
        <w:pStyle w:val="BodyText"/>
        <w:rPr>
          <w:sz w:val="20"/>
        </w:rPr>
      </w:pPr>
    </w:p>
    <w:p w14:paraId="46DFA3A1" w14:textId="77777777" w:rsidR="00D11410" w:rsidRDefault="00D11410">
      <w:pPr>
        <w:pStyle w:val="BodyText"/>
        <w:rPr>
          <w:sz w:val="20"/>
        </w:rPr>
      </w:pPr>
    </w:p>
    <w:p w14:paraId="0C953022" w14:textId="77777777" w:rsidR="00D11410" w:rsidRDefault="00D11410">
      <w:pPr>
        <w:pStyle w:val="BodyText"/>
        <w:rPr>
          <w:sz w:val="20"/>
        </w:rPr>
      </w:pPr>
    </w:p>
    <w:p w14:paraId="52643742" w14:textId="77777777" w:rsidR="00D11410" w:rsidRDefault="00D11410">
      <w:pPr>
        <w:pStyle w:val="BodyText"/>
        <w:rPr>
          <w:sz w:val="20"/>
        </w:rPr>
      </w:pPr>
    </w:p>
    <w:p w14:paraId="69A8AD93" w14:textId="77777777" w:rsidR="00D11410" w:rsidRDefault="00D11410">
      <w:pPr>
        <w:pStyle w:val="BodyText"/>
        <w:rPr>
          <w:sz w:val="20"/>
        </w:rPr>
      </w:pPr>
    </w:p>
    <w:p w14:paraId="0717CF00" w14:textId="77777777" w:rsidR="00D11410" w:rsidRDefault="00D11410">
      <w:pPr>
        <w:pStyle w:val="BodyText"/>
        <w:spacing w:before="9"/>
        <w:rPr>
          <w:sz w:val="27"/>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58"/>
        <w:gridCol w:w="2976"/>
        <w:gridCol w:w="2261"/>
      </w:tblGrid>
      <w:tr w:rsidR="00D11410" w14:paraId="596B5687" w14:textId="77777777">
        <w:trPr>
          <w:trHeight w:val="297"/>
        </w:trPr>
        <w:tc>
          <w:tcPr>
            <w:tcW w:w="4958" w:type="dxa"/>
          </w:tcPr>
          <w:p w14:paraId="376CEA5F" w14:textId="77777777" w:rsidR="00D11410" w:rsidRDefault="00000000">
            <w:pPr>
              <w:pStyle w:val="TableParagraph"/>
              <w:spacing w:before="6" w:line="271" w:lineRule="exact"/>
              <w:ind w:left="107"/>
              <w:rPr>
                <w:sz w:val="24"/>
              </w:rPr>
            </w:pPr>
            <w:r>
              <w:rPr>
                <w:sz w:val="24"/>
              </w:rPr>
              <w:t>Approved</w:t>
            </w:r>
            <w:r>
              <w:rPr>
                <w:spacing w:val="-2"/>
                <w:sz w:val="24"/>
              </w:rPr>
              <w:t xml:space="preserve"> </w:t>
            </w:r>
            <w:r>
              <w:rPr>
                <w:sz w:val="24"/>
              </w:rPr>
              <w:t>By</w:t>
            </w:r>
          </w:p>
        </w:tc>
        <w:tc>
          <w:tcPr>
            <w:tcW w:w="2976" w:type="dxa"/>
          </w:tcPr>
          <w:p w14:paraId="68682144" w14:textId="77777777" w:rsidR="00D11410" w:rsidRDefault="00000000">
            <w:pPr>
              <w:pStyle w:val="TableParagraph"/>
              <w:spacing w:before="6" w:line="271" w:lineRule="exact"/>
              <w:ind w:left="108"/>
              <w:rPr>
                <w:sz w:val="24"/>
              </w:rPr>
            </w:pPr>
            <w:r>
              <w:rPr>
                <w:sz w:val="24"/>
              </w:rPr>
              <w:t>Name</w:t>
            </w:r>
          </w:p>
        </w:tc>
        <w:tc>
          <w:tcPr>
            <w:tcW w:w="2261" w:type="dxa"/>
          </w:tcPr>
          <w:p w14:paraId="7DD116F9" w14:textId="77777777" w:rsidR="00D11410" w:rsidRDefault="00000000">
            <w:pPr>
              <w:pStyle w:val="TableParagraph"/>
              <w:spacing w:before="6" w:line="271" w:lineRule="exact"/>
              <w:ind w:left="108"/>
              <w:rPr>
                <w:sz w:val="24"/>
              </w:rPr>
            </w:pPr>
            <w:r>
              <w:rPr>
                <w:sz w:val="24"/>
              </w:rPr>
              <w:t>Date</w:t>
            </w:r>
          </w:p>
        </w:tc>
      </w:tr>
      <w:tr w:rsidR="00D11410" w14:paraId="072DDB7E" w14:textId="77777777">
        <w:trPr>
          <w:trHeight w:val="292"/>
        </w:trPr>
        <w:tc>
          <w:tcPr>
            <w:tcW w:w="4958" w:type="dxa"/>
          </w:tcPr>
          <w:p w14:paraId="05E34D7E" w14:textId="372F31A6" w:rsidR="00D11410" w:rsidRDefault="008D71EC">
            <w:pPr>
              <w:pStyle w:val="TableParagraph"/>
              <w:spacing w:before="1" w:line="271" w:lineRule="exact"/>
              <w:ind w:left="107"/>
              <w:rPr>
                <w:sz w:val="24"/>
              </w:rPr>
            </w:pPr>
            <w:r>
              <w:rPr>
                <w:sz w:val="24"/>
              </w:rPr>
              <w:t>Headteacher</w:t>
            </w:r>
          </w:p>
        </w:tc>
        <w:tc>
          <w:tcPr>
            <w:tcW w:w="2976" w:type="dxa"/>
          </w:tcPr>
          <w:p w14:paraId="7C208315" w14:textId="2BB83BA6" w:rsidR="00D11410" w:rsidRDefault="008D71EC">
            <w:pPr>
              <w:pStyle w:val="TableParagraph"/>
              <w:spacing w:before="1" w:line="271" w:lineRule="exact"/>
              <w:ind w:left="108"/>
              <w:rPr>
                <w:sz w:val="24"/>
              </w:rPr>
            </w:pPr>
            <w:r>
              <w:rPr>
                <w:sz w:val="24"/>
              </w:rPr>
              <w:t>Lauren Tallis</w:t>
            </w:r>
          </w:p>
        </w:tc>
        <w:tc>
          <w:tcPr>
            <w:tcW w:w="2261" w:type="dxa"/>
          </w:tcPr>
          <w:p w14:paraId="0651B232" w14:textId="500AAB2F" w:rsidR="00D11410" w:rsidRDefault="008D71EC">
            <w:pPr>
              <w:pStyle w:val="TableParagraph"/>
              <w:spacing w:before="1" w:line="271" w:lineRule="exact"/>
              <w:ind w:left="108"/>
              <w:rPr>
                <w:sz w:val="24"/>
              </w:rPr>
            </w:pPr>
            <w:r>
              <w:rPr>
                <w:sz w:val="24"/>
              </w:rPr>
              <w:t>Sept 2022</w:t>
            </w:r>
          </w:p>
        </w:tc>
      </w:tr>
      <w:tr w:rsidR="008D71EC" w14:paraId="0961ECDB" w14:textId="77777777" w:rsidTr="008157B9">
        <w:trPr>
          <w:trHeight w:val="297"/>
        </w:trPr>
        <w:tc>
          <w:tcPr>
            <w:tcW w:w="7934" w:type="dxa"/>
            <w:gridSpan w:val="2"/>
          </w:tcPr>
          <w:p w14:paraId="0ACD40DD" w14:textId="0DD7C6C2" w:rsidR="008D71EC" w:rsidRDefault="008D71EC">
            <w:pPr>
              <w:pStyle w:val="TableParagraph"/>
              <w:spacing w:before="6" w:line="271" w:lineRule="exact"/>
              <w:ind w:left="108"/>
              <w:rPr>
                <w:sz w:val="24"/>
              </w:rPr>
            </w:pPr>
            <w:r>
              <w:rPr>
                <w:sz w:val="24"/>
              </w:rPr>
              <w:t>Education Review Board</w:t>
            </w:r>
          </w:p>
        </w:tc>
        <w:tc>
          <w:tcPr>
            <w:tcW w:w="2261" w:type="dxa"/>
          </w:tcPr>
          <w:p w14:paraId="7F3E0565" w14:textId="5DA28419" w:rsidR="008D71EC" w:rsidRDefault="008D71EC">
            <w:pPr>
              <w:pStyle w:val="TableParagraph"/>
              <w:spacing w:before="6" w:line="271" w:lineRule="exact"/>
              <w:ind w:left="108"/>
              <w:rPr>
                <w:sz w:val="24"/>
              </w:rPr>
            </w:pPr>
            <w:r>
              <w:rPr>
                <w:sz w:val="24"/>
              </w:rPr>
              <w:t>Sept 22</w:t>
            </w:r>
          </w:p>
        </w:tc>
      </w:tr>
      <w:tr w:rsidR="00D11410" w14:paraId="2DCACB40" w14:textId="77777777">
        <w:trPr>
          <w:trHeight w:val="292"/>
        </w:trPr>
        <w:tc>
          <w:tcPr>
            <w:tcW w:w="4958" w:type="dxa"/>
          </w:tcPr>
          <w:p w14:paraId="0CC83619" w14:textId="2ABE1269" w:rsidR="00D11410" w:rsidRDefault="00D11410">
            <w:pPr>
              <w:pStyle w:val="TableParagraph"/>
              <w:spacing w:before="1" w:line="271" w:lineRule="exact"/>
              <w:ind w:left="107"/>
              <w:rPr>
                <w:sz w:val="24"/>
              </w:rPr>
            </w:pPr>
          </w:p>
        </w:tc>
        <w:tc>
          <w:tcPr>
            <w:tcW w:w="2976" w:type="dxa"/>
          </w:tcPr>
          <w:p w14:paraId="77D01AD2" w14:textId="60DA1E02" w:rsidR="00D11410" w:rsidRDefault="00D11410">
            <w:pPr>
              <w:pStyle w:val="TableParagraph"/>
              <w:spacing w:before="1" w:line="271" w:lineRule="exact"/>
              <w:ind w:left="108"/>
              <w:rPr>
                <w:sz w:val="24"/>
              </w:rPr>
            </w:pPr>
          </w:p>
        </w:tc>
        <w:tc>
          <w:tcPr>
            <w:tcW w:w="2261" w:type="dxa"/>
          </w:tcPr>
          <w:p w14:paraId="05A1DDE8" w14:textId="0BB95AB9" w:rsidR="00D11410" w:rsidRDefault="00D11410">
            <w:pPr>
              <w:pStyle w:val="TableParagraph"/>
              <w:spacing w:before="1" w:line="271" w:lineRule="exact"/>
              <w:ind w:left="108"/>
              <w:rPr>
                <w:sz w:val="24"/>
              </w:rPr>
            </w:pPr>
          </w:p>
        </w:tc>
      </w:tr>
      <w:tr w:rsidR="00D11410" w14:paraId="5F9F82BD" w14:textId="77777777">
        <w:trPr>
          <w:trHeight w:val="297"/>
        </w:trPr>
        <w:tc>
          <w:tcPr>
            <w:tcW w:w="4958" w:type="dxa"/>
          </w:tcPr>
          <w:p w14:paraId="57E4120B" w14:textId="4E78323F" w:rsidR="00D11410" w:rsidRDefault="00D11410">
            <w:pPr>
              <w:pStyle w:val="TableParagraph"/>
              <w:spacing w:before="6" w:line="271" w:lineRule="exact"/>
              <w:ind w:left="107"/>
              <w:rPr>
                <w:sz w:val="24"/>
              </w:rPr>
            </w:pPr>
          </w:p>
        </w:tc>
        <w:tc>
          <w:tcPr>
            <w:tcW w:w="2976" w:type="dxa"/>
          </w:tcPr>
          <w:p w14:paraId="639507E3" w14:textId="02F6BB32" w:rsidR="00D11410" w:rsidRDefault="00D11410">
            <w:pPr>
              <w:pStyle w:val="TableParagraph"/>
              <w:spacing w:before="6" w:line="271" w:lineRule="exact"/>
              <w:ind w:left="108"/>
              <w:rPr>
                <w:sz w:val="24"/>
              </w:rPr>
            </w:pPr>
          </w:p>
        </w:tc>
        <w:tc>
          <w:tcPr>
            <w:tcW w:w="2261" w:type="dxa"/>
          </w:tcPr>
          <w:p w14:paraId="675C6BC6" w14:textId="58D51E42" w:rsidR="00D11410" w:rsidRDefault="00D11410">
            <w:pPr>
              <w:pStyle w:val="TableParagraph"/>
              <w:spacing w:before="6" w:line="271" w:lineRule="exact"/>
              <w:ind w:left="108"/>
              <w:rPr>
                <w:sz w:val="24"/>
              </w:rPr>
            </w:pPr>
          </w:p>
        </w:tc>
      </w:tr>
      <w:tr w:rsidR="00D11410" w14:paraId="21715A21" w14:textId="77777777">
        <w:trPr>
          <w:trHeight w:val="292"/>
        </w:trPr>
        <w:tc>
          <w:tcPr>
            <w:tcW w:w="4958" w:type="dxa"/>
          </w:tcPr>
          <w:p w14:paraId="05677783" w14:textId="742C86DC" w:rsidR="00D11410" w:rsidRDefault="00D11410">
            <w:pPr>
              <w:pStyle w:val="TableParagraph"/>
              <w:spacing w:before="1" w:line="271" w:lineRule="exact"/>
              <w:ind w:left="107"/>
              <w:rPr>
                <w:sz w:val="24"/>
              </w:rPr>
            </w:pPr>
          </w:p>
        </w:tc>
        <w:tc>
          <w:tcPr>
            <w:tcW w:w="2976" w:type="dxa"/>
          </w:tcPr>
          <w:p w14:paraId="6D6090D0" w14:textId="77777777" w:rsidR="00D11410" w:rsidRDefault="00D11410">
            <w:pPr>
              <w:pStyle w:val="TableParagraph"/>
              <w:rPr>
                <w:rFonts w:ascii="Times New Roman"/>
                <w:sz w:val="20"/>
              </w:rPr>
            </w:pPr>
          </w:p>
        </w:tc>
        <w:tc>
          <w:tcPr>
            <w:tcW w:w="2261" w:type="dxa"/>
          </w:tcPr>
          <w:p w14:paraId="2CA06C8E" w14:textId="77777777" w:rsidR="00D11410" w:rsidRDefault="00D11410">
            <w:pPr>
              <w:pStyle w:val="TableParagraph"/>
              <w:rPr>
                <w:rFonts w:ascii="Times New Roman"/>
                <w:sz w:val="20"/>
              </w:rPr>
            </w:pPr>
          </w:p>
        </w:tc>
      </w:tr>
      <w:tr w:rsidR="00D11410" w14:paraId="02F36B74" w14:textId="77777777">
        <w:trPr>
          <w:trHeight w:val="297"/>
        </w:trPr>
        <w:tc>
          <w:tcPr>
            <w:tcW w:w="4958" w:type="dxa"/>
          </w:tcPr>
          <w:p w14:paraId="149B75F6" w14:textId="202280AF" w:rsidR="00D11410" w:rsidRDefault="00D11410">
            <w:pPr>
              <w:pStyle w:val="TableParagraph"/>
              <w:spacing w:before="6" w:line="271" w:lineRule="exact"/>
              <w:ind w:left="107"/>
              <w:rPr>
                <w:sz w:val="24"/>
              </w:rPr>
            </w:pPr>
          </w:p>
        </w:tc>
        <w:tc>
          <w:tcPr>
            <w:tcW w:w="2976" w:type="dxa"/>
          </w:tcPr>
          <w:p w14:paraId="2B092D45" w14:textId="59B216D3" w:rsidR="00D11410" w:rsidRDefault="00D11410">
            <w:pPr>
              <w:pStyle w:val="TableParagraph"/>
              <w:spacing w:before="6" w:line="271" w:lineRule="exact"/>
              <w:ind w:left="108"/>
              <w:rPr>
                <w:sz w:val="24"/>
              </w:rPr>
            </w:pPr>
          </w:p>
        </w:tc>
        <w:tc>
          <w:tcPr>
            <w:tcW w:w="2261" w:type="dxa"/>
          </w:tcPr>
          <w:p w14:paraId="1A1A6DCF" w14:textId="6B3E8CF2" w:rsidR="00D11410" w:rsidRDefault="00D11410">
            <w:pPr>
              <w:pStyle w:val="TableParagraph"/>
              <w:spacing w:before="6" w:line="271" w:lineRule="exact"/>
              <w:ind w:left="108"/>
              <w:rPr>
                <w:sz w:val="24"/>
              </w:rPr>
            </w:pPr>
          </w:p>
        </w:tc>
      </w:tr>
    </w:tbl>
    <w:p w14:paraId="4F6DFF08" w14:textId="77777777" w:rsidR="00D11410" w:rsidRDefault="00D11410">
      <w:pPr>
        <w:spacing w:line="271" w:lineRule="exact"/>
        <w:rPr>
          <w:sz w:val="24"/>
        </w:rPr>
        <w:sectPr w:rsidR="00D11410">
          <w:footerReference w:type="default" r:id="rId8"/>
          <w:pgSz w:w="12240" w:h="15840"/>
          <w:pgMar w:top="900" w:right="560" w:bottom="1000" w:left="1160" w:header="0" w:footer="813" w:gutter="0"/>
          <w:pgNumType w:start="2"/>
          <w:cols w:space="720"/>
        </w:sectPr>
      </w:pPr>
    </w:p>
    <w:p w14:paraId="49DDB119" w14:textId="77777777" w:rsidR="00D11410" w:rsidRDefault="00D11410">
      <w:pPr>
        <w:pStyle w:val="BodyText"/>
        <w:spacing w:before="4"/>
        <w:rPr>
          <w:sz w:val="14"/>
        </w:rPr>
      </w:pPr>
    </w:p>
    <w:p w14:paraId="58DFD8BC" w14:textId="77777777" w:rsidR="00D11410" w:rsidRDefault="00000000">
      <w:pPr>
        <w:pStyle w:val="Heading1"/>
        <w:spacing w:before="100"/>
      </w:pPr>
      <w:r>
        <w:t>Review</w:t>
      </w:r>
      <w:r>
        <w:rPr>
          <w:spacing w:val="-1"/>
        </w:rPr>
        <w:t xml:space="preserve"> </w:t>
      </w:r>
      <w:r>
        <w:t>Sheet</w:t>
      </w:r>
    </w:p>
    <w:p w14:paraId="1E8A772C" w14:textId="29F0B4A1" w:rsidR="00D11410" w:rsidRDefault="00000000">
      <w:pPr>
        <w:spacing w:line="242" w:lineRule="auto"/>
        <w:ind w:left="100" w:right="1224"/>
        <w:rPr>
          <w:sz w:val="24"/>
        </w:rPr>
      </w:pPr>
      <w:r>
        <w:rPr>
          <w:sz w:val="24"/>
        </w:rPr>
        <w:t>The information in the table below provides details of this document’s reviews, and where</w:t>
      </w:r>
      <w:r>
        <w:rPr>
          <w:spacing w:val="1"/>
          <w:sz w:val="24"/>
        </w:rPr>
        <w:t xml:space="preserve"> </w:t>
      </w:r>
      <w:r>
        <w:rPr>
          <w:sz w:val="24"/>
        </w:rPr>
        <w:t>appropriate amendments, which will have been made to a newer version and the reason why.</w:t>
      </w:r>
      <w:r>
        <w:rPr>
          <w:spacing w:val="-53"/>
          <w:sz w:val="24"/>
        </w:rPr>
        <w:t xml:space="preserve"> </w:t>
      </w:r>
    </w:p>
    <w:p w14:paraId="410A826A" w14:textId="77777777" w:rsidR="00D11410" w:rsidRDefault="00D11410">
      <w:pPr>
        <w:pStyle w:val="BodyText"/>
        <w:spacing w:before="6"/>
        <w:rPr>
          <w:sz w:val="23"/>
        </w:rPr>
      </w:pPr>
    </w:p>
    <w:tbl>
      <w:tblPr>
        <w:tblW w:w="0" w:type="auto"/>
        <w:tblInd w:w="2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47"/>
        <w:gridCol w:w="6782"/>
        <w:gridCol w:w="1276"/>
      </w:tblGrid>
      <w:tr w:rsidR="00D11410" w14:paraId="29D8211C" w14:textId="77777777">
        <w:trPr>
          <w:trHeight w:val="585"/>
        </w:trPr>
        <w:tc>
          <w:tcPr>
            <w:tcW w:w="1147" w:type="dxa"/>
          </w:tcPr>
          <w:p w14:paraId="4B39F586" w14:textId="77777777" w:rsidR="00D11410" w:rsidRDefault="00000000">
            <w:pPr>
              <w:pStyle w:val="TableParagraph"/>
              <w:spacing w:before="1"/>
              <w:ind w:left="107"/>
              <w:rPr>
                <w:sz w:val="24"/>
              </w:rPr>
            </w:pPr>
            <w:r>
              <w:rPr>
                <w:sz w:val="24"/>
              </w:rPr>
              <w:t>Version</w:t>
            </w:r>
            <w:r>
              <w:rPr>
                <w:spacing w:val="-1"/>
                <w:sz w:val="24"/>
              </w:rPr>
              <w:t xml:space="preserve"> </w:t>
            </w:r>
            <w:r>
              <w:rPr>
                <w:sz w:val="24"/>
              </w:rPr>
              <w:t>1</w:t>
            </w:r>
          </w:p>
        </w:tc>
        <w:tc>
          <w:tcPr>
            <w:tcW w:w="6782" w:type="dxa"/>
          </w:tcPr>
          <w:p w14:paraId="098CE76E" w14:textId="77777777" w:rsidR="00D11410" w:rsidRDefault="00000000">
            <w:pPr>
              <w:pStyle w:val="TableParagraph"/>
              <w:spacing w:before="1"/>
              <w:ind w:left="2434" w:right="2429"/>
              <w:jc w:val="center"/>
              <w:rPr>
                <w:sz w:val="24"/>
              </w:rPr>
            </w:pPr>
            <w:r>
              <w:rPr>
                <w:sz w:val="24"/>
              </w:rPr>
              <w:t>Review</w:t>
            </w:r>
            <w:r>
              <w:rPr>
                <w:spacing w:val="-1"/>
                <w:sz w:val="24"/>
              </w:rPr>
              <w:t xml:space="preserve"> </w:t>
            </w:r>
            <w:r>
              <w:rPr>
                <w:sz w:val="24"/>
              </w:rPr>
              <w:t>Description</w:t>
            </w:r>
          </w:p>
        </w:tc>
        <w:tc>
          <w:tcPr>
            <w:tcW w:w="1276" w:type="dxa"/>
          </w:tcPr>
          <w:p w14:paraId="7D9720F4" w14:textId="77777777" w:rsidR="00D11410" w:rsidRDefault="00000000">
            <w:pPr>
              <w:pStyle w:val="TableParagraph"/>
              <w:spacing w:line="290" w:lineRule="atLeast"/>
              <w:ind w:left="108" w:right="239"/>
              <w:rPr>
                <w:sz w:val="24"/>
              </w:rPr>
            </w:pPr>
            <w:r>
              <w:rPr>
                <w:sz w:val="24"/>
              </w:rPr>
              <w:t>Date</w:t>
            </w:r>
            <w:r>
              <w:rPr>
                <w:spacing w:val="1"/>
                <w:sz w:val="24"/>
              </w:rPr>
              <w:t xml:space="preserve"> </w:t>
            </w:r>
            <w:r>
              <w:rPr>
                <w:sz w:val="24"/>
              </w:rPr>
              <w:t>reviewed</w:t>
            </w:r>
          </w:p>
        </w:tc>
      </w:tr>
      <w:tr w:rsidR="00D11410" w14:paraId="1FD6BBC2" w14:textId="77777777">
        <w:trPr>
          <w:trHeight w:val="296"/>
        </w:trPr>
        <w:tc>
          <w:tcPr>
            <w:tcW w:w="1147" w:type="dxa"/>
          </w:tcPr>
          <w:p w14:paraId="637AFB5F" w14:textId="77777777" w:rsidR="00D11410" w:rsidRDefault="00000000">
            <w:pPr>
              <w:pStyle w:val="TableParagraph"/>
              <w:spacing w:before="6" w:line="271" w:lineRule="exact"/>
              <w:ind w:left="107"/>
              <w:rPr>
                <w:sz w:val="24"/>
              </w:rPr>
            </w:pPr>
            <w:r>
              <w:rPr>
                <w:sz w:val="24"/>
              </w:rPr>
              <w:t>1</w:t>
            </w:r>
          </w:p>
        </w:tc>
        <w:tc>
          <w:tcPr>
            <w:tcW w:w="6782" w:type="dxa"/>
          </w:tcPr>
          <w:p w14:paraId="000A614E" w14:textId="77777777" w:rsidR="00D11410" w:rsidRDefault="00000000">
            <w:pPr>
              <w:pStyle w:val="TableParagraph"/>
              <w:spacing w:before="6" w:line="271" w:lineRule="exact"/>
              <w:ind w:left="108"/>
              <w:rPr>
                <w:sz w:val="24"/>
              </w:rPr>
            </w:pPr>
            <w:r>
              <w:rPr>
                <w:sz w:val="24"/>
              </w:rPr>
              <w:t>Original</w:t>
            </w:r>
          </w:p>
        </w:tc>
        <w:tc>
          <w:tcPr>
            <w:tcW w:w="1276" w:type="dxa"/>
          </w:tcPr>
          <w:p w14:paraId="29438F21" w14:textId="77777777" w:rsidR="00D11410" w:rsidRDefault="00000000">
            <w:pPr>
              <w:pStyle w:val="TableParagraph"/>
              <w:spacing w:before="6" w:line="271" w:lineRule="exact"/>
              <w:ind w:left="108"/>
              <w:rPr>
                <w:sz w:val="24"/>
              </w:rPr>
            </w:pPr>
            <w:r>
              <w:rPr>
                <w:sz w:val="24"/>
              </w:rPr>
              <w:t>May</w:t>
            </w:r>
            <w:r>
              <w:rPr>
                <w:spacing w:val="-1"/>
                <w:sz w:val="24"/>
              </w:rPr>
              <w:t xml:space="preserve"> </w:t>
            </w:r>
            <w:r>
              <w:rPr>
                <w:sz w:val="24"/>
              </w:rPr>
              <w:t>2019</w:t>
            </w:r>
          </w:p>
        </w:tc>
      </w:tr>
      <w:tr w:rsidR="00D11410" w14:paraId="726BEC8C" w14:textId="77777777">
        <w:trPr>
          <w:trHeight w:val="292"/>
        </w:trPr>
        <w:tc>
          <w:tcPr>
            <w:tcW w:w="1147" w:type="dxa"/>
          </w:tcPr>
          <w:p w14:paraId="0BEDCFA1" w14:textId="77777777" w:rsidR="00D11410" w:rsidRDefault="00000000">
            <w:pPr>
              <w:pStyle w:val="TableParagraph"/>
              <w:spacing w:before="1" w:line="271" w:lineRule="exact"/>
              <w:ind w:left="107"/>
              <w:rPr>
                <w:sz w:val="24"/>
              </w:rPr>
            </w:pPr>
            <w:r>
              <w:rPr>
                <w:sz w:val="24"/>
              </w:rPr>
              <w:t>2</w:t>
            </w:r>
          </w:p>
        </w:tc>
        <w:tc>
          <w:tcPr>
            <w:tcW w:w="6782" w:type="dxa"/>
          </w:tcPr>
          <w:p w14:paraId="3D431846" w14:textId="77777777" w:rsidR="00D11410" w:rsidRDefault="00000000">
            <w:pPr>
              <w:pStyle w:val="TableParagraph"/>
              <w:spacing w:before="1" w:line="271" w:lineRule="exact"/>
              <w:ind w:left="108"/>
              <w:rPr>
                <w:sz w:val="24"/>
              </w:rPr>
            </w:pPr>
            <w:r>
              <w:rPr>
                <w:sz w:val="24"/>
              </w:rPr>
              <w:t>Reviewed</w:t>
            </w:r>
            <w:r>
              <w:rPr>
                <w:spacing w:val="-1"/>
                <w:sz w:val="24"/>
              </w:rPr>
              <w:t xml:space="preserve"> </w:t>
            </w:r>
            <w:r>
              <w:rPr>
                <w:sz w:val="24"/>
              </w:rPr>
              <w:t>and</w:t>
            </w:r>
            <w:r>
              <w:rPr>
                <w:spacing w:val="-1"/>
                <w:sz w:val="24"/>
              </w:rPr>
              <w:t xml:space="preserve"> </w:t>
            </w:r>
            <w:r>
              <w:rPr>
                <w:sz w:val="24"/>
              </w:rPr>
              <w:t>updated to</w:t>
            </w:r>
            <w:r>
              <w:rPr>
                <w:spacing w:val="-1"/>
                <w:sz w:val="24"/>
              </w:rPr>
              <w:t xml:space="preserve"> </w:t>
            </w:r>
            <w:r>
              <w:rPr>
                <w:sz w:val="24"/>
              </w:rPr>
              <w:t>new</w:t>
            </w:r>
            <w:r>
              <w:rPr>
                <w:spacing w:val="-1"/>
                <w:sz w:val="24"/>
              </w:rPr>
              <w:t xml:space="preserve"> </w:t>
            </w:r>
            <w:r>
              <w:rPr>
                <w:sz w:val="24"/>
              </w:rPr>
              <w:t>policy</w:t>
            </w:r>
            <w:r>
              <w:rPr>
                <w:spacing w:val="-1"/>
                <w:sz w:val="24"/>
              </w:rPr>
              <w:t xml:space="preserve"> </w:t>
            </w:r>
            <w:r>
              <w:rPr>
                <w:sz w:val="24"/>
              </w:rPr>
              <w:t>format</w:t>
            </w:r>
          </w:p>
        </w:tc>
        <w:tc>
          <w:tcPr>
            <w:tcW w:w="1276" w:type="dxa"/>
          </w:tcPr>
          <w:p w14:paraId="52070587" w14:textId="30DBD6F9" w:rsidR="00D11410" w:rsidRPr="008D71EC" w:rsidRDefault="008D71EC">
            <w:pPr>
              <w:pStyle w:val="TableParagraph"/>
              <w:rPr>
                <w:rFonts w:ascii="Roboto" w:hAnsi="Roboto"/>
                <w:sz w:val="20"/>
              </w:rPr>
            </w:pPr>
            <w:r>
              <w:rPr>
                <w:rFonts w:ascii="Times New Roman"/>
                <w:sz w:val="20"/>
              </w:rPr>
              <w:t xml:space="preserve">  </w:t>
            </w:r>
            <w:r w:rsidRPr="008D71EC">
              <w:rPr>
                <w:rFonts w:ascii="Roboto" w:hAnsi="Roboto"/>
                <w:sz w:val="20"/>
              </w:rPr>
              <w:t>May 2021</w:t>
            </w:r>
          </w:p>
        </w:tc>
      </w:tr>
      <w:tr w:rsidR="00D11410" w14:paraId="0D5A33F1" w14:textId="77777777">
        <w:trPr>
          <w:trHeight w:val="297"/>
        </w:trPr>
        <w:tc>
          <w:tcPr>
            <w:tcW w:w="1147" w:type="dxa"/>
          </w:tcPr>
          <w:p w14:paraId="315EB544" w14:textId="7BB67937" w:rsidR="00D11410" w:rsidRPr="008D71EC" w:rsidRDefault="008D71EC" w:rsidP="008D71EC">
            <w:pPr>
              <w:pStyle w:val="TableParagraph"/>
              <w:jc w:val="center"/>
              <w:rPr>
                <w:rFonts w:ascii="Roboto" w:hAnsi="Roboto"/>
              </w:rPr>
            </w:pPr>
            <w:r>
              <w:rPr>
                <w:rFonts w:ascii="Roboto" w:hAnsi="Roboto"/>
              </w:rPr>
              <w:t>3</w:t>
            </w:r>
          </w:p>
        </w:tc>
        <w:tc>
          <w:tcPr>
            <w:tcW w:w="6782" w:type="dxa"/>
          </w:tcPr>
          <w:p w14:paraId="195CB5AA" w14:textId="39288F23" w:rsidR="00D11410" w:rsidRPr="008D71EC" w:rsidRDefault="008D71EC">
            <w:pPr>
              <w:pStyle w:val="TableParagraph"/>
              <w:rPr>
                <w:rFonts w:ascii="Roboto" w:hAnsi="Roboto"/>
              </w:rPr>
            </w:pPr>
            <w:r>
              <w:rPr>
                <w:rFonts w:ascii="Roboto" w:hAnsi="Roboto"/>
              </w:rPr>
              <w:t xml:space="preserve">  Updated to reflect changes in Our Place Group</w:t>
            </w:r>
          </w:p>
        </w:tc>
        <w:tc>
          <w:tcPr>
            <w:tcW w:w="1276" w:type="dxa"/>
          </w:tcPr>
          <w:p w14:paraId="14B20AEF" w14:textId="60BBA022" w:rsidR="00D11410" w:rsidRPr="008D71EC" w:rsidRDefault="008D71EC">
            <w:pPr>
              <w:pStyle w:val="TableParagraph"/>
              <w:rPr>
                <w:rFonts w:ascii="Roboto" w:hAnsi="Roboto"/>
              </w:rPr>
            </w:pPr>
            <w:r>
              <w:rPr>
                <w:rFonts w:ascii="Times New Roman"/>
              </w:rPr>
              <w:t xml:space="preserve">  </w:t>
            </w:r>
            <w:r>
              <w:rPr>
                <w:rFonts w:ascii="Roboto" w:hAnsi="Roboto"/>
              </w:rPr>
              <w:t>Sept 22</w:t>
            </w:r>
          </w:p>
        </w:tc>
      </w:tr>
      <w:tr w:rsidR="00D11410" w14:paraId="2ACFABB8" w14:textId="77777777">
        <w:trPr>
          <w:trHeight w:val="292"/>
        </w:trPr>
        <w:tc>
          <w:tcPr>
            <w:tcW w:w="1147" w:type="dxa"/>
          </w:tcPr>
          <w:p w14:paraId="5887521B" w14:textId="77777777" w:rsidR="00D11410" w:rsidRDefault="00D11410">
            <w:pPr>
              <w:pStyle w:val="TableParagraph"/>
              <w:rPr>
                <w:rFonts w:ascii="Times New Roman"/>
                <w:sz w:val="20"/>
              </w:rPr>
            </w:pPr>
          </w:p>
        </w:tc>
        <w:tc>
          <w:tcPr>
            <w:tcW w:w="6782" w:type="dxa"/>
          </w:tcPr>
          <w:p w14:paraId="5A65C06E" w14:textId="77777777" w:rsidR="00D11410" w:rsidRDefault="00D11410">
            <w:pPr>
              <w:pStyle w:val="TableParagraph"/>
              <w:rPr>
                <w:rFonts w:ascii="Times New Roman"/>
                <w:sz w:val="20"/>
              </w:rPr>
            </w:pPr>
          </w:p>
        </w:tc>
        <w:tc>
          <w:tcPr>
            <w:tcW w:w="1276" w:type="dxa"/>
          </w:tcPr>
          <w:p w14:paraId="0C942803" w14:textId="77777777" w:rsidR="00D11410" w:rsidRDefault="00D11410">
            <w:pPr>
              <w:pStyle w:val="TableParagraph"/>
              <w:rPr>
                <w:rFonts w:ascii="Times New Roman"/>
                <w:sz w:val="20"/>
              </w:rPr>
            </w:pPr>
          </w:p>
        </w:tc>
      </w:tr>
      <w:tr w:rsidR="00D11410" w14:paraId="59E11200" w14:textId="77777777">
        <w:trPr>
          <w:trHeight w:val="297"/>
        </w:trPr>
        <w:tc>
          <w:tcPr>
            <w:tcW w:w="1147" w:type="dxa"/>
          </w:tcPr>
          <w:p w14:paraId="7BFB8742" w14:textId="77777777" w:rsidR="00D11410" w:rsidRDefault="00D11410">
            <w:pPr>
              <w:pStyle w:val="TableParagraph"/>
              <w:rPr>
                <w:rFonts w:ascii="Times New Roman"/>
              </w:rPr>
            </w:pPr>
          </w:p>
        </w:tc>
        <w:tc>
          <w:tcPr>
            <w:tcW w:w="6782" w:type="dxa"/>
          </w:tcPr>
          <w:p w14:paraId="7B80F1DF" w14:textId="77777777" w:rsidR="00D11410" w:rsidRDefault="00D11410">
            <w:pPr>
              <w:pStyle w:val="TableParagraph"/>
              <w:rPr>
                <w:rFonts w:ascii="Times New Roman"/>
              </w:rPr>
            </w:pPr>
          </w:p>
        </w:tc>
        <w:tc>
          <w:tcPr>
            <w:tcW w:w="1276" w:type="dxa"/>
          </w:tcPr>
          <w:p w14:paraId="1CCC04CE" w14:textId="77777777" w:rsidR="00D11410" w:rsidRDefault="00D11410">
            <w:pPr>
              <w:pStyle w:val="TableParagraph"/>
              <w:rPr>
                <w:rFonts w:ascii="Times New Roman"/>
              </w:rPr>
            </w:pPr>
          </w:p>
        </w:tc>
      </w:tr>
      <w:tr w:rsidR="00D11410" w14:paraId="0697E394" w14:textId="77777777">
        <w:trPr>
          <w:trHeight w:val="292"/>
        </w:trPr>
        <w:tc>
          <w:tcPr>
            <w:tcW w:w="1147" w:type="dxa"/>
          </w:tcPr>
          <w:p w14:paraId="2A7C6890" w14:textId="77777777" w:rsidR="00D11410" w:rsidRDefault="00D11410">
            <w:pPr>
              <w:pStyle w:val="TableParagraph"/>
              <w:rPr>
                <w:rFonts w:ascii="Times New Roman"/>
                <w:sz w:val="20"/>
              </w:rPr>
            </w:pPr>
          </w:p>
        </w:tc>
        <w:tc>
          <w:tcPr>
            <w:tcW w:w="6782" w:type="dxa"/>
          </w:tcPr>
          <w:p w14:paraId="01C418A2" w14:textId="77777777" w:rsidR="00D11410" w:rsidRDefault="00D11410">
            <w:pPr>
              <w:pStyle w:val="TableParagraph"/>
              <w:rPr>
                <w:rFonts w:ascii="Times New Roman"/>
                <w:sz w:val="20"/>
              </w:rPr>
            </w:pPr>
          </w:p>
        </w:tc>
        <w:tc>
          <w:tcPr>
            <w:tcW w:w="1276" w:type="dxa"/>
          </w:tcPr>
          <w:p w14:paraId="5AF1BACB" w14:textId="77777777" w:rsidR="00D11410" w:rsidRDefault="00D11410">
            <w:pPr>
              <w:pStyle w:val="TableParagraph"/>
              <w:rPr>
                <w:rFonts w:ascii="Times New Roman"/>
                <w:sz w:val="20"/>
              </w:rPr>
            </w:pPr>
          </w:p>
        </w:tc>
      </w:tr>
      <w:tr w:rsidR="00D11410" w14:paraId="00D37374" w14:textId="77777777">
        <w:trPr>
          <w:trHeight w:val="297"/>
        </w:trPr>
        <w:tc>
          <w:tcPr>
            <w:tcW w:w="1147" w:type="dxa"/>
          </w:tcPr>
          <w:p w14:paraId="0C02697A" w14:textId="77777777" w:rsidR="00D11410" w:rsidRDefault="00D11410">
            <w:pPr>
              <w:pStyle w:val="TableParagraph"/>
              <w:rPr>
                <w:rFonts w:ascii="Times New Roman"/>
              </w:rPr>
            </w:pPr>
          </w:p>
        </w:tc>
        <w:tc>
          <w:tcPr>
            <w:tcW w:w="6782" w:type="dxa"/>
          </w:tcPr>
          <w:p w14:paraId="53953673" w14:textId="77777777" w:rsidR="00D11410" w:rsidRDefault="00D11410">
            <w:pPr>
              <w:pStyle w:val="TableParagraph"/>
              <w:rPr>
                <w:rFonts w:ascii="Times New Roman"/>
              </w:rPr>
            </w:pPr>
          </w:p>
        </w:tc>
        <w:tc>
          <w:tcPr>
            <w:tcW w:w="1276" w:type="dxa"/>
          </w:tcPr>
          <w:p w14:paraId="1E56BE69" w14:textId="77777777" w:rsidR="00D11410" w:rsidRDefault="00D11410">
            <w:pPr>
              <w:pStyle w:val="TableParagraph"/>
              <w:rPr>
                <w:rFonts w:ascii="Times New Roman"/>
              </w:rPr>
            </w:pPr>
          </w:p>
        </w:tc>
      </w:tr>
      <w:tr w:rsidR="00D11410" w14:paraId="0E29B506" w14:textId="77777777">
        <w:trPr>
          <w:trHeight w:val="292"/>
        </w:trPr>
        <w:tc>
          <w:tcPr>
            <w:tcW w:w="1147" w:type="dxa"/>
          </w:tcPr>
          <w:p w14:paraId="4B00CA2F" w14:textId="77777777" w:rsidR="00D11410" w:rsidRDefault="00D11410">
            <w:pPr>
              <w:pStyle w:val="TableParagraph"/>
              <w:rPr>
                <w:rFonts w:ascii="Times New Roman"/>
                <w:sz w:val="20"/>
              </w:rPr>
            </w:pPr>
          </w:p>
        </w:tc>
        <w:tc>
          <w:tcPr>
            <w:tcW w:w="6782" w:type="dxa"/>
          </w:tcPr>
          <w:p w14:paraId="78594AE2" w14:textId="77777777" w:rsidR="00D11410" w:rsidRDefault="00D11410">
            <w:pPr>
              <w:pStyle w:val="TableParagraph"/>
              <w:rPr>
                <w:rFonts w:ascii="Times New Roman"/>
                <w:sz w:val="20"/>
              </w:rPr>
            </w:pPr>
          </w:p>
        </w:tc>
        <w:tc>
          <w:tcPr>
            <w:tcW w:w="1276" w:type="dxa"/>
          </w:tcPr>
          <w:p w14:paraId="149AB54B" w14:textId="77777777" w:rsidR="00D11410" w:rsidRDefault="00D11410">
            <w:pPr>
              <w:pStyle w:val="TableParagraph"/>
              <w:rPr>
                <w:rFonts w:ascii="Times New Roman"/>
                <w:sz w:val="20"/>
              </w:rPr>
            </w:pPr>
          </w:p>
        </w:tc>
      </w:tr>
      <w:tr w:rsidR="00D11410" w14:paraId="0627B9D8" w14:textId="77777777">
        <w:trPr>
          <w:trHeight w:val="297"/>
        </w:trPr>
        <w:tc>
          <w:tcPr>
            <w:tcW w:w="1147" w:type="dxa"/>
          </w:tcPr>
          <w:p w14:paraId="71125230" w14:textId="77777777" w:rsidR="00D11410" w:rsidRDefault="00D11410">
            <w:pPr>
              <w:pStyle w:val="TableParagraph"/>
              <w:rPr>
                <w:rFonts w:ascii="Times New Roman"/>
              </w:rPr>
            </w:pPr>
          </w:p>
        </w:tc>
        <w:tc>
          <w:tcPr>
            <w:tcW w:w="6782" w:type="dxa"/>
          </w:tcPr>
          <w:p w14:paraId="66E7DF51" w14:textId="77777777" w:rsidR="00D11410" w:rsidRDefault="00D11410">
            <w:pPr>
              <w:pStyle w:val="TableParagraph"/>
              <w:rPr>
                <w:rFonts w:ascii="Times New Roman"/>
              </w:rPr>
            </w:pPr>
          </w:p>
        </w:tc>
        <w:tc>
          <w:tcPr>
            <w:tcW w:w="1276" w:type="dxa"/>
          </w:tcPr>
          <w:p w14:paraId="686F0535" w14:textId="77777777" w:rsidR="00D11410" w:rsidRDefault="00D11410">
            <w:pPr>
              <w:pStyle w:val="TableParagraph"/>
              <w:rPr>
                <w:rFonts w:ascii="Times New Roman"/>
              </w:rPr>
            </w:pPr>
          </w:p>
        </w:tc>
      </w:tr>
      <w:tr w:rsidR="00D11410" w14:paraId="2CE663C9" w14:textId="77777777">
        <w:trPr>
          <w:trHeight w:val="292"/>
        </w:trPr>
        <w:tc>
          <w:tcPr>
            <w:tcW w:w="1147" w:type="dxa"/>
          </w:tcPr>
          <w:p w14:paraId="3D11430C" w14:textId="77777777" w:rsidR="00D11410" w:rsidRDefault="00D11410">
            <w:pPr>
              <w:pStyle w:val="TableParagraph"/>
              <w:rPr>
                <w:rFonts w:ascii="Times New Roman"/>
                <w:sz w:val="20"/>
              </w:rPr>
            </w:pPr>
          </w:p>
        </w:tc>
        <w:tc>
          <w:tcPr>
            <w:tcW w:w="6782" w:type="dxa"/>
          </w:tcPr>
          <w:p w14:paraId="5A460A4F" w14:textId="77777777" w:rsidR="00D11410" w:rsidRDefault="00D11410">
            <w:pPr>
              <w:pStyle w:val="TableParagraph"/>
              <w:rPr>
                <w:rFonts w:ascii="Times New Roman"/>
                <w:sz w:val="20"/>
              </w:rPr>
            </w:pPr>
          </w:p>
        </w:tc>
        <w:tc>
          <w:tcPr>
            <w:tcW w:w="1276" w:type="dxa"/>
          </w:tcPr>
          <w:p w14:paraId="4C066891" w14:textId="77777777" w:rsidR="00D11410" w:rsidRDefault="00D11410">
            <w:pPr>
              <w:pStyle w:val="TableParagraph"/>
              <w:rPr>
                <w:rFonts w:ascii="Times New Roman"/>
                <w:sz w:val="20"/>
              </w:rPr>
            </w:pPr>
          </w:p>
        </w:tc>
      </w:tr>
      <w:tr w:rsidR="00D11410" w14:paraId="2D108D42" w14:textId="77777777">
        <w:trPr>
          <w:trHeight w:val="297"/>
        </w:trPr>
        <w:tc>
          <w:tcPr>
            <w:tcW w:w="1147" w:type="dxa"/>
          </w:tcPr>
          <w:p w14:paraId="1D8ED915" w14:textId="77777777" w:rsidR="00D11410" w:rsidRDefault="00D11410">
            <w:pPr>
              <w:pStyle w:val="TableParagraph"/>
              <w:rPr>
                <w:rFonts w:ascii="Times New Roman"/>
              </w:rPr>
            </w:pPr>
          </w:p>
        </w:tc>
        <w:tc>
          <w:tcPr>
            <w:tcW w:w="6782" w:type="dxa"/>
          </w:tcPr>
          <w:p w14:paraId="0C2AC3EA" w14:textId="77777777" w:rsidR="00D11410" w:rsidRDefault="00D11410">
            <w:pPr>
              <w:pStyle w:val="TableParagraph"/>
              <w:rPr>
                <w:rFonts w:ascii="Times New Roman"/>
              </w:rPr>
            </w:pPr>
          </w:p>
        </w:tc>
        <w:tc>
          <w:tcPr>
            <w:tcW w:w="1276" w:type="dxa"/>
          </w:tcPr>
          <w:p w14:paraId="5FAA8DD8" w14:textId="77777777" w:rsidR="00D11410" w:rsidRDefault="00D11410">
            <w:pPr>
              <w:pStyle w:val="TableParagraph"/>
              <w:rPr>
                <w:rFonts w:ascii="Times New Roman"/>
              </w:rPr>
            </w:pPr>
          </w:p>
        </w:tc>
      </w:tr>
      <w:tr w:rsidR="00D11410" w14:paraId="6A172592" w14:textId="77777777">
        <w:trPr>
          <w:trHeight w:val="292"/>
        </w:trPr>
        <w:tc>
          <w:tcPr>
            <w:tcW w:w="1147" w:type="dxa"/>
          </w:tcPr>
          <w:p w14:paraId="6F07E521" w14:textId="77777777" w:rsidR="00D11410" w:rsidRDefault="00D11410">
            <w:pPr>
              <w:pStyle w:val="TableParagraph"/>
              <w:rPr>
                <w:rFonts w:ascii="Times New Roman"/>
                <w:sz w:val="20"/>
              </w:rPr>
            </w:pPr>
          </w:p>
        </w:tc>
        <w:tc>
          <w:tcPr>
            <w:tcW w:w="6782" w:type="dxa"/>
          </w:tcPr>
          <w:p w14:paraId="1CEE201F" w14:textId="77777777" w:rsidR="00D11410" w:rsidRDefault="00D11410">
            <w:pPr>
              <w:pStyle w:val="TableParagraph"/>
              <w:rPr>
                <w:rFonts w:ascii="Times New Roman"/>
                <w:sz w:val="20"/>
              </w:rPr>
            </w:pPr>
          </w:p>
        </w:tc>
        <w:tc>
          <w:tcPr>
            <w:tcW w:w="1276" w:type="dxa"/>
          </w:tcPr>
          <w:p w14:paraId="765305EC" w14:textId="77777777" w:rsidR="00D11410" w:rsidRDefault="00D11410">
            <w:pPr>
              <w:pStyle w:val="TableParagraph"/>
              <w:rPr>
                <w:rFonts w:ascii="Times New Roman"/>
                <w:sz w:val="20"/>
              </w:rPr>
            </w:pPr>
          </w:p>
        </w:tc>
      </w:tr>
      <w:tr w:rsidR="00D11410" w14:paraId="3133A7EB" w14:textId="77777777">
        <w:trPr>
          <w:trHeight w:val="297"/>
        </w:trPr>
        <w:tc>
          <w:tcPr>
            <w:tcW w:w="1147" w:type="dxa"/>
          </w:tcPr>
          <w:p w14:paraId="15092F2E" w14:textId="77777777" w:rsidR="00D11410" w:rsidRDefault="00D11410">
            <w:pPr>
              <w:pStyle w:val="TableParagraph"/>
              <w:rPr>
                <w:rFonts w:ascii="Times New Roman"/>
              </w:rPr>
            </w:pPr>
          </w:p>
        </w:tc>
        <w:tc>
          <w:tcPr>
            <w:tcW w:w="6782" w:type="dxa"/>
          </w:tcPr>
          <w:p w14:paraId="1C63A2B9" w14:textId="77777777" w:rsidR="00D11410" w:rsidRDefault="00D11410">
            <w:pPr>
              <w:pStyle w:val="TableParagraph"/>
              <w:rPr>
                <w:rFonts w:ascii="Times New Roman"/>
              </w:rPr>
            </w:pPr>
          </w:p>
        </w:tc>
        <w:tc>
          <w:tcPr>
            <w:tcW w:w="1276" w:type="dxa"/>
          </w:tcPr>
          <w:p w14:paraId="356650B9" w14:textId="77777777" w:rsidR="00D11410" w:rsidRDefault="00D11410">
            <w:pPr>
              <w:pStyle w:val="TableParagraph"/>
              <w:rPr>
                <w:rFonts w:ascii="Times New Roman"/>
              </w:rPr>
            </w:pPr>
          </w:p>
        </w:tc>
      </w:tr>
      <w:tr w:rsidR="00D11410" w14:paraId="486CEE8E" w14:textId="77777777">
        <w:trPr>
          <w:trHeight w:val="292"/>
        </w:trPr>
        <w:tc>
          <w:tcPr>
            <w:tcW w:w="1147" w:type="dxa"/>
          </w:tcPr>
          <w:p w14:paraId="25BDACA1" w14:textId="77777777" w:rsidR="00D11410" w:rsidRDefault="00D11410">
            <w:pPr>
              <w:pStyle w:val="TableParagraph"/>
              <w:rPr>
                <w:rFonts w:ascii="Times New Roman"/>
                <w:sz w:val="20"/>
              </w:rPr>
            </w:pPr>
          </w:p>
        </w:tc>
        <w:tc>
          <w:tcPr>
            <w:tcW w:w="6782" w:type="dxa"/>
          </w:tcPr>
          <w:p w14:paraId="78945030" w14:textId="77777777" w:rsidR="00D11410" w:rsidRDefault="00D11410">
            <w:pPr>
              <w:pStyle w:val="TableParagraph"/>
              <w:rPr>
                <w:rFonts w:ascii="Times New Roman"/>
                <w:sz w:val="20"/>
              </w:rPr>
            </w:pPr>
          </w:p>
        </w:tc>
        <w:tc>
          <w:tcPr>
            <w:tcW w:w="1276" w:type="dxa"/>
          </w:tcPr>
          <w:p w14:paraId="6CD52803" w14:textId="77777777" w:rsidR="00D11410" w:rsidRDefault="00D11410">
            <w:pPr>
              <w:pStyle w:val="TableParagraph"/>
              <w:rPr>
                <w:rFonts w:ascii="Times New Roman"/>
                <w:sz w:val="20"/>
              </w:rPr>
            </w:pPr>
          </w:p>
        </w:tc>
      </w:tr>
      <w:tr w:rsidR="00D11410" w14:paraId="4DC5EF67" w14:textId="77777777">
        <w:trPr>
          <w:trHeight w:val="297"/>
        </w:trPr>
        <w:tc>
          <w:tcPr>
            <w:tcW w:w="1147" w:type="dxa"/>
          </w:tcPr>
          <w:p w14:paraId="160893FB" w14:textId="77777777" w:rsidR="00D11410" w:rsidRDefault="00D11410">
            <w:pPr>
              <w:pStyle w:val="TableParagraph"/>
              <w:rPr>
                <w:rFonts w:ascii="Times New Roman"/>
              </w:rPr>
            </w:pPr>
          </w:p>
        </w:tc>
        <w:tc>
          <w:tcPr>
            <w:tcW w:w="6782" w:type="dxa"/>
          </w:tcPr>
          <w:p w14:paraId="6221C837" w14:textId="77777777" w:rsidR="00D11410" w:rsidRDefault="00D11410">
            <w:pPr>
              <w:pStyle w:val="TableParagraph"/>
              <w:rPr>
                <w:rFonts w:ascii="Times New Roman"/>
              </w:rPr>
            </w:pPr>
          </w:p>
        </w:tc>
        <w:tc>
          <w:tcPr>
            <w:tcW w:w="1276" w:type="dxa"/>
          </w:tcPr>
          <w:p w14:paraId="450AE37C" w14:textId="77777777" w:rsidR="00D11410" w:rsidRDefault="00D11410">
            <w:pPr>
              <w:pStyle w:val="TableParagraph"/>
              <w:rPr>
                <w:rFonts w:ascii="Times New Roman"/>
              </w:rPr>
            </w:pPr>
          </w:p>
        </w:tc>
      </w:tr>
      <w:tr w:rsidR="00D11410" w14:paraId="7E0E29E2" w14:textId="77777777">
        <w:trPr>
          <w:trHeight w:val="292"/>
        </w:trPr>
        <w:tc>
          <w:tcPr>
            <w:tcW w:w="1147" w:type="dxa"/>
          </w:tcPr>
          <w:p w14:paraId="3D7E16B6" w14:textId="77777777" w:rsidR="00D11410" w:rsidRDefault="00D11410">
            <w:pPr>
              <w:pStyle w:val="TableParagraph"/>
              <w:rPr>
                <w:rFonts w:ascii="Times New Roman"/>
                <w:sz w:val="20"/>
              </w:rPr>
            </w:pPr>
          </w:p>
        </w:tc>
        <w:tc>
          <w:tcPr>
            <w:tcW w:w="6782" w:type="dxa"/>
          </w:tcPr>
          <w:p w14:paraId="293A2B38" w14:textId="77777777" w:rsidR="00D11410" w:rsidRDefault="00D11410">
            <w:pPr>
              <w:pStyle w:val="TableParagraph"/>
              <w:rPr>
                <w:rFonts w:ascii="Times New Roman"/>
                <w:sz w:val="20"/>
              </w:rPr>
            </w:pPr>
          </w:p>
        </w:tc>
        <w:tc>
          <w:tcPr>
            <w:tcW w:w="1276" w:type="dxa"/>
          </w:tcPr>
          <w:p w14:paraId="3798DAC9" w14:textId="77777777" w:rsidR="00D11410" w:rsidRDefault="00D11410">
            <w:pPr>
              <w:pStyle w:val="TableParagraph"/>
              <w:rPr>
                <w:rFonts w:ascii="Times New Roman"/>
                <w:sz w:val="20"/>
              </w:rPr>
            </w:pPr>
          </w:p>
        </w:tc>
      </w:tr>
      <w:tr w:rsidR="00D11410" w14:paraId="3EBF58CA" w14:textId="77777777">
        <w:trPr>
          <w:trHeight w:val="297"/>
        </w:trPr>
        <w:tc>
          <w:tcPr>
            <w:tcW w:w="1147" w:type="dxa"/>
          </w:tcPr>
          <w:p w14:paraId="0069AD47" w14:textId="77777777" w:rsidR="00D11410" w:rsidRDefault="00D11410">
            <w:pPr>
              <w:pStyle w:val="TableParagraph"/>
              <w:rPr>
                <w:rFonts w:ascii="Times New Roman"/>
              </w:rPr>
            </w:pPr>
          </w:p>
        </w:tc>
        <w:tc>
          <w:tcPr>
            <w:tcW w:w="6782" w:type="dxa"/>
          </w:tcPr>
          <w:p w14:paraId="71293F1A" w14:textId="77777777" w:rsidR="00D11410" w:rsidRDefault="00D11410">
            <w:pPr>
              <w:pStyle w:val="TableParagraph"/>
              <w:rPr>
                <w:rFonts w:ascii="Times New Roman"/>
              </w:rPr>
            </w:pPr>
          </w:p>
        </w:tc>
        <w:tc>
          <w:tcPr>
            <w:tcW w:w="1276" w:type="dxa"/>
          </w:tcPr>
          <w:p w14:paraId="5666BF22" w14:textId="77777777" w:rsidR="00D11410" w:rsidRDefault="00D11410">
            <w:pPr>
              <w:pStyle w:val="TableParagraph"/>
              <w:rPr>
                <w:rFonts w:ascii="Times New Roman"/>
              </w:rPr>
            </w:pPr>
          </w:p>
        </w:tc>
      </w:tr>
      <w:tr w:rsidR="00D11410" w14:paraId="6A97F469" w14:textId="77777777">
        <w:trPr>
          <w:trHeight w:val="292"/>
        </w:trPr>
        <w:tc>
          <w:tcPr>
            <w:tcW w:w="1147" w:type="dxa"/>
          </w:tcPr>
          <w:p w14:paraId="4DBE0444" w14:textId="77777777" w:rsidR="00D11410" w:rsidRDefault="00D11410">
            <w:pPr>
              <w:pStyle w:val="TableParagraph"/>
              <w:rPr>
                <w:rFonts w:ascii="Times New Roman"/>
                <w:sz w:val="20"/>
              </w:rPr>
            </w:pPr>
          </w:p>
        </w:tc>
        <w:tc>
          <w:tcPr>
            <w:tcW w:w="6782" w:type="dxa"/>
          </w:tcPr>
          <w:p w14:paraId="0DB6781A" w14:textId="77777777" w:rsidR="00D11410" w:rsidRDefault="00D11410">
            <w:pPr>
              <w:pStyle w:val="TableParagraph"/>
              <w:rPr>
                <w:rFonts w:ascii="Times New Roman"/>
                <w:sz w:val="20"/>
              </w:rPr>
            </w:pPr>
          </w:p>
        </w:tc>
        <w:tc>
          <w:tcPr>
            <w:tcW w:w="1276" w:type="dxa"/>
          </w:tcPr>
          <w:p w14:paraId="2C2A374B" w14:textId="77777777" w:rsidR="00D11410" w:rsidRDefault="00D11410">
            <w:pPr>
              <w:pStyle w:val="TableParagraph"/>
              <w:rPr>
                <w:rFonts w:ascii="Times New Roman"/>
                <w:sz w:val="20"/>
              </w:rPr>
            </w:pPr>
          </w:p>
        </w:tc>
      </w:tr>
      <w:tr w:rsidR="00D11410" w14:paraId="72B4C689" w14:textId="77777777">
        <w:trPr>
          <w:trHeight w:val="297"/>
        </w:trPr>
        <w:tc>
          <w:tcPr>
            <w:tcW w:w="1147" w:type="dxa"/>
          </w:tcPr>
          <w:p w14:paraId="62885AE0" w14:textId="77777777" w:rsidR="00D11410" w:rsidRDefault="00D11410">
            <w:pPr>
              <w:pStyle w:val="TableParagraph"/>
              <w:rPr>
                <w:rFonts w:ascii="Times New Roman"/>
              </w:rPr>
            </w:pPr>
          </w:p>
        </w:tc>
        <w:tc>
          <w:tcPr>
            <w:tcW w:w="6782" w:type="dxa"/>
          </w:tcPr>
          <w:p w14:paraId="24133172" w14:textId="77777777" w:rsidR="00D11410" w:rsidRDefault="00D11410">
            <w:pPr>
              <w:pStyle w:val="TableParagraph"/>
              <w:rPr>
                <w:rFonts w:ascii="Times New Roman"/>
              </w:rPr>
            </w:pPr>
          </w:p>
        </w:tc>
        <w:tc>
          <w:tcPr>
            <w:tcW w:w="1276" w:type="dxa"/>
          </w:tcPr>
          <w:p w14:paraId="0F5CB5BD" w14:textId="77777777" w:rsidR="00D11410" w:rsidRDefault="00D11410">
            <w:pPr>
              <w:pStyle w:val="TableParagraph"/>
              <w:rPr>
                <w:rFonts w:ascii="Times New Roman"/>
              </w:rPr>
            </w:pPr>
          </w:p>
        </w:tc>
      </w:tr>
      <w:tr w:rsidR="00D11410" w14:paraId="67701019" w14:textId="77777777">
        <w:trPr>
          <w:trHeight w:val="292"/>
        </w:trPr>
        <w:tc>
          <w:tcPr>
            <w:tcW w:w="1147" w:type="dxa"/>
          </w:tcPr>
          <w:p w14:paraId="1C315C6C" w14:textId="77777777" w:rsidR="00D11410" w:rsidRDefault="00D11410">
            <w:pPr>
              <w:pStyle w:val="TableParagraph"/>
              <w:rPr>
                <w:rFonts w:ascii="Times New Roman"/>
                <w:sz w:val="20"/>
              </w:rPr>
            </w:pPr>
          </w:p>
        </w:tc>
        <w:tc>
          <w:tcPr>
            <w:tcW w:w="6782" w:type="dxa"/>
          </w:tcPr>
          <w:p w14:paraId="2CB36F61" w14:textId="77777777" w:rsidR="00D11410" w:rsidRDefault="00D11410">
            <w:pPr>
              <w:pStyle w:val="TableParagraph"/>
              <w:rPr>
                <w:rFonts w:ascii="Times New Roman"/>
                <w:sz w:val="20"/>
              </w:rPr>
            </w:pPr>
          </w:p>
        </w:tc>
        <w:tc>
          <w:tcPr>
            <w:tcW w:w="1276" w:type="dxa"/>
          </w:tcPr>
          <w:p w14:paraId="7AC4B566" w14:textId="77777777" w:rsidR="00D11410" w:rsidRDefault="00D11410">
            <w:pPr>
              <w:pStyle w:val="TableParagraph"/>
              <w:rPr>
                <w:rFonts w:ascii="Times New Roman"/>
                <w:sz w:val="20"/>
              </w:rPr>
            </w:pPr>
          </w:p>
        </w:tc>
      </w:tr>
      <w:tr w:rsidR="00D11410" w14:paraId="487B2B91" w14:textId="77777777">
        <w:trPr>
          <w:trHeight w:val="292"/>
        </w:trPr>
        <w:tc>
          <w:tcPr>
            <w:tcW w:w="1147" w:type="dxa"/>
          </w:tcPr>
          <w:p w14:paraId="51268DA3" w14:textId="77777777" w:rsidR="00D11410" w:rsidRDefault="00D11410">
            <w:pPr>
              <w:pStyle w:val="TableParagraph"/>
              <w:rPr>
                <w:rFonts w:ascii="Times New Roman"/>
                <w:sz w:val="20"/>
              </w:rPr>
            </w:pPr>
          </w:p>
        </w:tc>
        <w:tc>
          <w:tcPr>
            <w:tcW w:w="6782" w:type="dxa"/>
          </w:tcPr>
          <w:p w14:paraId="4F147809" w14:textId="77777777" w:rsidR="00D11410" w:rsidRDefault="00D11410">
            <w:pPr>
              <w:pStyle w:val="TableParagraph"/>
              <w:rPr>
                <w:rFonts w:ascii="Times New Roman"/>
                <w:sz w:val="20"/>
              </w:rPr>
            </w:pPr>
          </w:p>
        </w:tc>
        <w:tc>
          <w:tcPr>
            <w:tcW w:w="1276" w:type="dxa"/>
          </w:tcPr>
          <w:p w14:paraId="5F4DD898" w14:textId="77777777" w:rsidR="00D11410" w:rsidRDefault="00D11410">
            <w:pPr>
              <w:pStyle w:val="TableParagraph"/>
              <w:rPr>
                <w:rFonts w:ascii="Times New Roman"/>
                <w:sz w:val="20"/>
              </w:rPr>
            </w:pPr>
          </w:p>
        </w:tc>
      </w:tr>
      <w:tr w:rsidR="00D11410" w14:paraId="4A789916" w14:textId="77777777">
        <w:trPr>
          <w:trHeight w:val="297"/>
        </w:trPr>
        <w:tc>
          <w:tcPr>
            <w:tcW w:w="1147" w:type="dxa"/>
          </w:tcPr>
          <w:p w14:paraId="3843262E" w14:textId="77777777" w:rsidR="00D11410" w:rsidRDefault="00D11410">
            <w:pPr>
              <w:pStyle w:val="TableParagraph"/>
              <w:rPr>
                <w:rFonts w:ascii="Times New Roman"/>
              </w:rPr>
            </w:pPr>
          </w:p>
        </w:tc>
        <w:tc>
          <w:tcPr>
            <w:tcW w:w="6782" w:type="dxa"/>
          </w:tcPr>
          <w:p w14:paraId="031C77A6" w14:textId="77777777" w:rsidR="00D11410" w:rsidRDefault="00D11410">
            <w:pPr>
              <w:pStyle w:val="TableParagraph"/>
              <w:rPr>
                <w:rFonts w:ascii="Times New Roman"/>
              </w:rPr>
            </w:pPr>
          </w:p>
        </w:tc>
        <w:tc>
          <w:tcPr>
            <w:tcW w:w="1276" w:type="dxa"/>
          </w:tcPr>
          <w:p w14:paraId="7626D2F9" w14:textId="77777777" w:rsidR="00D11410" w:rsidRDefault="00D11410">
            <w:pPr>
              <w:pStyle w:val="TableParagraph"/>
              <w:rPr>
                <w:rFonts w:ascii="Times New Roman"/>
              </w:rPr>
            </w:pPr>
          </w:p>
        </w:tc>
      </w:tr>
      <w:tr w:rsidR="00D11410" w14:paraId="61436560" w14:textId="77777777">
        <w:trPr>
          <w:trHeight w:val="292"/>
        </w:trPr>
        <w:tc>
          <w:tcPr>
            <w:tcW w:w="1147" w:type="dxa"/>
          </w:tcPr>
          <w:p w14:paraId="0F95D0DD" w14:textId="77777777" w:rsidR="00D11410" w:rsidRDefault="00D11410">
            <w:pPr>
              <w:pStyle w:val="TableParagraph"/>
              <w:rPr>
                <w:rFonts w:ascii="Times New Roman"/>
                <w:sz w:val="20"/>
              </w:rPr>
            </w:pPr>
          </w:p>
        </w:tc>
        <w:tc>
          <w:tcPr>
            <w:tcW w:w="6782" w:type="dxa"/>
          </w:tcPr>
          <w:p w14:paraId="017A6908" w14:textId="77777777" w:rsidR="00D11410" w:rsidRDefault="00D11410">
            <w:pPr>
              <w:pStyle w:val="TableParagraph"/>
              <w:rPr>
                <w:rFonts w:ascii="Times New Roman"/>
                <w:sz w:val="20"/>
              </w:rPr>
            </w:pPr>
          </w:p>
        </w:tc>
        <w:tc>
          <w:tcPr>
            <w:tcW w:w="1276" w:type="dxa"/>
          </w:tcPr>
          <w:p w14:paraId="501C1AF7" w14:textId="77777777" w:rsidR="00D11410" w:rsidRDefault="00D11410">
            <w:pPr>
              <w:pStyle w:val="TableParagraph"/>
              <w:rPr>
                <w:rFonts w:ascii="Times New Roman"/>
                <w:sz w:val="20"/>
              </w:rPr>
            </w:pPr>
          </w:p>
        </w:tc>
      </w:tr>
      <w:tr w:rsidR="00D11410" w14:paraId="09FFA23E" w14:textId="77777777">
        <w:trPr>
          <w:trHeight w:val="297"/>
        </w:trPr>
        <w:tc>
          <w:tcPr>
            <w:tcW w:w="1147" w:type="dxa"/>
          </w:tcPr>
          <w:p w14:paraId="7194EB8A" w14:textId="77777777" w:rsidR="00D11410" w:rsidRDefault="00D11410">
            <w:pPr>
              <w:pStyle w:val="TableParagraph"/>
              <w:rPr>
                <w:rFonts w:ascii="Times New Roman"/>
              </w:rPr>
            </w:pPr>
          </w:p>
        </w:tc>
        <w:tc>
          <w:tcPr>
            <w:tcW w:w="6782" w:type="dxa"/>
          </w:tcPr>
          <w:p w14:paraId="791CFAE6" w14:textId="77777777" w:rsidR="00D11410" w:rsidRDefault="00D11410">
            <w:pPr>
              <w:pStyle w:val="TableParagraph"/>
              <w:rPr>
                <w:rFonts w:ascii="Times New Roman"/>
              </w:rPr>
            </w:pPr>
          </w:p>
        </w:tc>
        <w:tc>
          <w:tcPr>
            <w:tcW w:w="1276" w:type="dxa"/>
          </w:tcPr>
          <w:p w14:paraId="67D24DCD" w14:textId="77777777" w:rsidR="00D11410" w:rsidRDefault="00D11410">
            <w:pPr>
              <w:pStyle w:val="TableParagraph"/>
              <w:rPr>
                <w:rFonts w:ascii="Times New Roman"/>
              </w:rPr>
            </w:pPr>
          </w:p>
        </w:tc>
      </w:tr>
      <w:tr w:rsidR="00D11410" w14:paraId="1943A9ED" w14:textId="77777777">
        <w:trPr>
          <w:trHeight w:val="292"/>
        </w:trPr>
        <w:tc>
          <w:tcPr>
            <w:tcW w:w="1147" w:type="dxa"/>
          </w:tcPr>
          <w:p w14:paraId="2EFFE629" w14:textId="77777777" w:rsidR="00D11410" w:rsidRDefault="00D11410">
            <w:pPr>
              <w:pStyle w:val="TableParagraph"/>
              <w:rPr>
                <w:rFonts w:ascii="Times New Roman"/>
                <w:sz w:val="20"/>
              </w:rPr>
            </w:pPr>
          </w:p>
        </w:tc>
        <w:tc>
          <w:tcPr>
            <w:tcW w:w="6782" w:type="dxa"/>
          </w:tcPr>
          <w:p w14:paraId="2A2D913B" w14:textId="77777777" w:rsidR="00D11410" w:rsidRDefault="00D11410">
            <w:pPr>
              <w:pStyle w:val="TableParagraph"/>
              <w:rPr>
                <w:rFonts w:ascii="Times New Roman"/>
                <w:sz w:val="20"/>
              </w:rPr>
            </w:pPr>
          </w:p>
        </w:tc>
        <w:tc>
          <w:tcPr>
            <w:tcW w:w="1276" w:type="dxa"/>
          </w:tcPr>
          <w:p w14:paraId="31295236" w14:textId="77777777" w:rsidR="00D11410" w:rsidRDefault="00D11410">
            <w:pPr>
              <w:pStyle w:val="TableParagraph"/>
              <w:rPr>
                <w:rFonts w:ascii="Times New Roman"/>
                <w:sz w:val="20"/>
              </w:rPr>
            </w:pPr>
          </w:p>
        </w:tc>
      </w:tr>
      <w:tr w:rsidR="00D11410" w14:paraId="13278FE0" w14:textId="77777777">
        <w:trPr>
          <w:trHeight w:val="297"/>
        </w:trPr>
        <w:tc>
          <w:tcPr>
            <w:tcW w:w="1147" w:type="dxa"/>
          </w:tcPr>
          <w:p w14:paraId="53DAA770" w14:textId="77777777" w:rsidR="00D11410" w:rsidRDefault="00D11410">
            <w:pPr>
              <w:pStyle w:val="TableParagraph"/>
              <w:rPr>
                <w:rFonts w:ascii="Times New Roman"/>
              </w:rPr>
            </w:pPr>
          </w:p>
        </w:tc>
        <w:tc>
          <w:tcPr>
            <w:tcW w:w="6782" w:type="dxa"/>
          </w:tcPr>
          <w:p w14:paraId="06565253" w14:textId="77777777" w:rsidR="00D11410" w:rsidRDefault="00D11410">
            <w:pPr>
              <w:pStyle w:val="TableParagraph"/>
              <w:rPr>
                <w:rFonts w:ascii="Times New Roman"/>
              </w:rPr>
            </w:pPr>
          </w:p>
        </w:tc>
        <w:tc>
          <w:tcPr>
            <w:tcW w:w="1276" w:type="dxa"/>
          </w:tcPr>
          <w:p w14:paraId="38A0FD70" w14:textId="77777777" w:rsidR="00D11410" w:rsidRDefault="00D11410">
            <w:pPr>
              <w:pStyle w:val="TableParagraph"/>
              <w:rPr>
                <w:rFonts w:ascii="Times New Roman"/>
              </w:rPr>
            </w:pPr>
          </w:p>
        </w:tc>
      </w:tr>
      <w:tr w:rsidR="00D11410" w14:paraId="09943430" w14:textId="77777777">
        <w:trPr>
          <w:trHeight w:val="292"/>
        </w:trPr>
        <w:tc>
          <w:tcPr>
            <w:tcW w:w="1147" w:type="dxa"/>
          </w:tcPr>
          <w:p w14:paraId="6FC74436" w14:textId="77777777" w:rsidR="00D11410" w:rsidRDefault="00D11410">
            <w:pPr>
              <w:pStyle w:val="TableParagraph"/>
              <w:rPr>
                <w:rFonts w:ascii="Times New Roman"/>
                <w:sz w:val="20"/>
              </w:rPr>
            </w:pPr>
          </w:p>
        </w:tc>
        <w:tc>
          <w:tcPr>
            <w:tcW w:w="6782" w:type="dxa"/>
          </w:tcPr>
          <w:p w14:paraId="4A90C287" w14:textId="77777777" w:rsidR="00D11410" w:rsidRDefault="00D11410">
            <w:pPr>
              <w:pStyle w:val="TableParagraph"/>
              <w:rPr>
                <w:rFonts w:ascii="Times New Roman"/>
                <w:sz w:val="20"/>
              </w:rPr>
            </w:pPr>
          </w:p>
        </w:tc>
        <w:tc>
          <w:tcPr>
            <w:tcW w:w="1276" w:type="dxa"/>
          </w:tcPr>
          <w:p w14:paraId="2E839913" w14:textId="77777777" w:rsidR="00D11410" w:rsidRDefault="00D11410">
            <w:pPr>
              <w:pStyle w:val="TableParagraph"/>
              <w:rPr>
                <w:rFonts w:ascii="Times New Roman"/>
                <w:sz w:val="20"/>
              </w:rPr>
            </w:pPr>
          </w:p>
        </w:tc>
      </w:tr>
      <w:tr w:rsidR="00D11410" w14:paraId="0004BF83" w14:textId="77777777">
        <w:trPr>
          <w:trHeight w:val="297"/>
        </w:trPr>
        <w:tc>
          <w:tcPr>
            <w:tcW w:w="1147" w:type="dxa"/>
          </w:tcPr>
          <w:p w14:paraId="15A2D774" w14:textId="77777777" w:rsidR="00D11410" w:rsidRDefault="00D11410">
            <w:pPr>
              <w:pStyle w:val="TableParagraph"/>
              <w:rPr>
                <w:rFonts w:ascii="Times New Roman"/>
              </w:rPr>
            </w:pPr>
          </w:p>
        </w:tc>
        <w:tc>
          <w:tcPr>
            <w:tcW w:w="6782" w:type="dxa"/>
          </w:tcPr>
          <w:p w14:paraId="23303198" w14:textId="77777777" w:rsidR="00D11410" w:rsidRDefault="00D11410">
            <w:pPr>
              <w:pStyle w:val="TableParagraph"/>
              <w:rPr>
                <w:rFonts w:ascii="Times New Roman"/>
              </w:rPr>
            </w:pPr>
          </w:p>
        </w:tc>
        <w:tc>
          <w:tcPr>
            <w:tcW w:w="1276" w:type="dxa"/>
          </w:tcPr>
          <w:p w14:paraId="0AEB4D65" w14:textId="77777777" w:rsidR="00D11410" w:rsidRDefault="00D11410">
            <w:pPr>
              <w:pStyle w:val="TableParagraph"/>
              <w:rPr>
                <w:rFonts w:ascii="Times New Roman"/>
              </w:rPr>
            </w:pPr>
          </w:p>
        </w:tc>
      </w:tr>
      <w:tr w:rsidR="00D11410" w14:paraId="2F3FB1C2" w14:textId="77777777">
        <w:trPr>
          <w:trHeight w:val="292"/>
        </w:trPr>
        <w:tc>
          <w:tcPr>
            <w:tcW w:w="1147" w:type="dxa"/>
          </w:tcPr>
          <w:p w14:paraId="5133B152" w14:textId="77777777" w:rsidR="00D11410" w:rsidRDefault="00D11410">
            <w:pPr>
              <w:pStyle w:val="TableParagraph"/>
              <w:rPr>
                <w:rFonts w:ascii="Times New Roman"/>
                <w:sz w:val="20"/>
              </w:rPr>
            </w:pPr>
          </w:p>
        </w:tc>
        <w:tc>
          <w:tcPr>
            <w:tcW w:w="6782" w:type="dxa"/>
          </w:tcPr>
          <w:p w14:paraId="4726817D" w14:textId="77777777" w:rsidR="00D11410" w:rsidRDefault="00D11410">
            <w:pPr>
              <w:pStyle w:val="TableParagraph"/>
              <w:rPr>
                <w:rFonts w:ascii="Times New Roman"/>
                <w:sz w:val="20"/>
              </w:rPr>
            </w:pPr>
          </w:p>
        </w:tc>
        <w:tc>
          <w:tcPr>
            <w:tcW w:w="1276" w:type="dxa"/>
          </w:tcPr>
          <w:p w14:paraId="2B4272ED" w14:textId="77777777" w:rsidR="00D11410" w:rsidRDefault="00D11410">
            <w:pPr>
              <w:pStyle w:val="TableParagraph"/>
              <w:rPr>
                <w:rFonts w:ascii="Times New Roman"/>
                <w:sz w:val="20"/>
              </w:rPr>
            </w:pPr>
          </w:p>
        </w:tc>
      </w:tr>
      <w:tr w:rsidR="00D11410" w14:paraId="28DF146A" w14:textId="77777777">
        <w:trPr>
          <w:trHeight w:val="297"/>
        </w:trPr>
        <w:tc>
          <w:tcPr>
            <w:tcW w:w="1147" w:type="dxa"/>
          </w:tcPr>
          <w:p w14:paraId="39933A24" w14:textId="77777777" w:rsidR="00D11410" w:rsidRDefault="00D11410">
            <w:pPr>
              <w:pStyle w:val="TableParagraph"/>
              <w:rPr>
                <w:rFonts w:ascii="Times New Roman"/>
              </w:rPr>
            </w:pPr>
          </w:p>
        </w:tc>
        <w:tc>
          <w:tcPr>
            <w:tcW w:w="6782" w:type="dxa"/>
          </w:tcPr>
          <w:p w14:paraId="602A48AC" w14:textId="77777777" w:rsidR="00D11410" w:rsidRDefault="00D11410">
            <w:pPr>
              <w:pStyle w:val="TableParagraph"/>
              <w:rPr>
                <w:rFonts w:ascii="Times New Roman"/>
              </w:rPr>
            </w:pPr>
          </w:p>
        </w:tc>
        <w:tc>
          <w:tcPr>
            <w:tcW w:w="1276" w:type="dxa"/>
          </w:tcPr>
          <w:p w14:paraId="5132E745" w14:textId="77777777" w:rsidR="00D11410" w:rsidRDefault="00D11410">
            <w:pPr>
              <w:pStyle w:val="TableParagraph"/>
              <w:rPr>
                <w:rFonts w:ascii="Times New Roman"/>
              </w:rPr>
            </w:pPr>
          </w:p>
        </w:tc>
      </w:tr>
      <w:tr w:rsidR="00D11410" w14:paraId="5CE04E34" w14:textId="77777777">
        <w:trPr>
          <w:trHeight w:val="292"/>
        </w:trPr>
        <w:tc>
          <w:tcPr>
            <w:tcW w:w="1147" w:type="dxa"/>
          </w:tcPr>
          <w:p w14:paraId="111EF1E4" w14:textId="77777777" w:rsidR="00D11410" w:rsidRDefault="00D11410">
            <w:pPr>
              <w:pStyle w:val="TableParagraph"/>
              <w:rPr>
                <w:rFonts w:ascii="Times New Roman"/>
                <w:sz w:val="20"/>
              </w:rPr>
            </w:pPr>
          </w:p>
        </w:tc>
        <w:tc>
          <w:tcPr>
            <w:tcW w:w="6782" w:type="dxa"/>
          </w:tcPr>
          <w:p w14:paraId="6B3260F6" w14:textId="77777777" w:rsidR="00D11410" w:rsidRDefault="00D11410">
            <w:pPr>
              <w:pStyle w:val="TableParagraph"/>
              <w:rPr>
                <w:rFonts w:ascii="Times New Roman"/>
                <w:sz w:val="20"/>
              </w:rPr>
            </w:pPr>
          </w:p>
        </w:tc>
        <w:tc>
          <w:tcPr>
            <w:tcW w:w="1276" w:type="dxa"/>
          </w:tcPr>
          <w:p w14:paraId="06BEB2DC" w14:textId="77777777" w:rsidR="00D11410" w:rsidRDefault="00D11410">
            <w:pPr>
              <w:pStyle w:val="TableParagraph"/>
              <w:rPr>
                <w:rFonts w:ascii="Times New Roman"/>
                <w:sz w:val="20"/>
              </w:rPr>
            </w:pPr>
          </w:p>
        </w:tc>
      </w:tr>
      <w:tr w:rsidR="00D11410" w14:paraId="29454D8D" w14:textId="77777777">
        <w:trPr>
          <w:trHeight w:val="297"/>
        </w:trPr>
        <w:tc>
          <w:tcPr>
            <w:tcW w:w="1147" w:type="dxa"/>
          </w:tcPr>
          <w:p w14:paraId="24250825" w14:textId="77777777" w:rsidR="00D11410" w:rsidRDefault="00D11410">
            <w:pPr>
              <w:pStyle w:val="TableParagraph"/>
              <w:rPr>
                <w:rFonts w:ascii="Times New Roman"/>
              </w:rPr>
            </w:pPr>
          </w:p>
        </w:tc>
        <w:tc>
          <w:tcPr>
            <w:tcW w:w="6782" w:type="dxa"/>
          </w:tcPr>
          <w:p w14:paraId="3BB63275" w14:textId="77777777" w:rsidR="00D11410" w:rsidRDefault="00D11410">
            <w:pPr>
              <w:pStyle w:val="TableParagraph"/>
              <w:rPr>
                <w:rFonts w:ascii="Times New Roman"/>
              </w:rPr>
            </w:pPr>
          </w:p>
        </w:tc>
        <w:tc>
          <w:tcPr>
            <w:tcW w:w="1276" w:type="dxa"/>
          </w:tcPr>
          <w:p w14:paraId="57BA8320" w14:textId="77777777" w:rsidR="00D11410" w:rsidRDefault="00D11410">
            <w:pPr>
              <w:pStyle w:val="TableParagraph"/>
              <w:rPr>
                <w:rFonts w:ascii="Times New Roman"/>
              </w:rPr>
            </w:pPr>
          </w:p>
        </w:tc>
      </w:tr>
      <w:tr w:rsidR="00D11410" w14:paraId="06CE5CFC" w14:textId="77777777">
        <w:trPr>
          <w:trHeight w:val="297"/>
        </w:trPr>
        <w:tc>
          <w:tcPr>
            <w:tcW w:w="1147" w:type="dxa"/>
          </w:tcPr>
          <w:p w14:paraId="62BCD56A" w14:textId="77777777" w:rsidR="00D11410" w:rsidRDefault="00D11410">
            <w:pPr>
              <w:pStyle w:val="TableParagraph"/>
              <w:rPr>
                <w:rFonts w:ascii="Times New Roman"/>
              </w:rPr>
            </w:pPr>
          </w:p>
        </w:tc>
        <w:tc>
          <w:tcPr>
            <w:tcW w:w="6782" w:type="dxa"/>
          </w:tcPr>
          <w:p w14:paraId="01543062" w14:textId="77777777" w:rsidR="00D11410" w:rsidRDefault="00D11410">
            <w:pPr>
              <w:pStyle w:val="TableParagraph"/>
              <w:rPr>
                <w:rFonts w:ascii="Times New Roman"/>
              </w:rPr>
            </w:pPr>
          </w:p>
        </w:tc>
        <w:tc>
          <w:tcPr>
            <w:tcW w:w="1276" w:type="dxa"/>
          </w:tcPr>
          <w:p w14:paraId="15D0D028" w14:textId="77777777" w:rsidR="00D11410" w:rsidRDefault="00D11410">
            <w:pPr>
              <w:pStyle w:val="TableParagraph"/>
              <w:rPr>
                <w:rFonts w:ascii="Times New Roman"/>
              </w:rPr>
            </w:pPr>
          </w:p>
        </w:tc>
      </w:tr>
    </w:tbl>
    <w:p w14:paraId="35D1F558" w14:textId="77777777" w:rsidR="00D11410" w:rsidRDefault="00D11410">
      <w:pPr>
        <w:rPr>
          <w:rFonts w:ascii="Times New Roman"/>
        </w:rPr>
        <w:sectPr w:rsidR="00D11410">
          <w:pgSz w:w="12240" w:h="15840"/>
          <w:pgMar w:top="1500" w:right="560" w:bottom="1000" w:left="1160" w:header="0" w:footer="813" w:gutter="0"/>
          <w:cols w:space="720"/>
        </w:sectPr>
      </w:pPr>
    </w:p>
    <w:p w14:paraId="52BDFF3B" w14:textId="77777777" w:rsidR="00D11410" w:rsidRDefault="00000000">
      <w:pPr>
        <w:spacing w:before="77"/>
        <w:ind w:left="3886" w:right="5023"/>
        <w:jc w:val="center"/>
        <w:rPr>
          <w:b/>
          <w:sz w:val="24"/>
        </w:rPr>
      </w:pPr>
      <w:r>
        <w:rPr>
          <w:b/>
          <w:sz w:val="24"/>
          <w:u w:val="single"/>
        </w:rPr>
        <w:lastRenderedPageBreak/>
        <w:t>Exclusion</w:t>
      </w:r>
      <w:r>
        <w:rPr>
          <w:b/>
          <w:spacing w:val="-1"/>
          <w:sz w:val="24"/>
          <w:u w:val="single"/>
        </w:rPr>
        <w:t xml:space="preserve"> </w:t>
      </w:r>
      <w:r>
        <w:rPr>
          <w:b/>
          <w:sz w:val="24"/>
          <w:u w:val="single"/>
        </w:rPr>
        <w:t>Policy</w:t>
      </w:r>
    </w:p>
    <w:p w14:paraId="5DF55CE3" w14:textId="77777777" w:rsidR="00D11410" w:rsidRDefault="00D11410">
      <w:pPr>
        <w:pStyle w:val="BodyText"/>
        <w:spacing w:before="11"/>
        <w:rPr>
          <w:b/>
          <w:sz w:val="23"/>
        </w:rPr>
      </w:pPr>
    </w:p>
    <w:p w14:paraId="28F9643B" w14:textId="77777777" w:rsidR="00D11410" w:rsidRPr="004B5967" w:rsidRDefault="00000000" w:rsidP="004B5967">
      <w:pPr>
        <w:rPr>
          <w:b/>
          <w:bCs/>
          <w:sz w:val="24"/>
          <w:szCs w:val="24"/>
        </w:rPr>
      </w:pPr>
      <w:r w:rsidRPr="004B5967">
        <w:rPr>
          <w:b/>
          <w:bCs/>
          <w:sz w:val="24"/>
          <w:szCs w:val="24"/>
        </w:rPr>
        <w:t>Introduction</w:t>
      </w:r>
    </w:p>
    <w:p w14:paraId="0286F744" w14:textId="6DC8F1AB" w:rsidR="00D11410" w:rsidRPr="004B5967" w:rsidRDefault="00000000" w:rsidP="004B5967">
      <w:pPr>
        <w:rPr>
          <w:sz w:val="24"/>
          <w:szCs w:val="24"/>
        </w:rPr>
      </w:pPr>
      <w:r w:rsidRPr="004B5967">
        <w:rPr>
          <w:sz w:val="24"/>
          <w:szCs w:val="24"/>
        </w:rPr>
        <w:t>Children are placed at Our</w:t>
      </w:r>
      <w:r w:rsidRPr="004B5967">
        <w:rPr>
          <w:spacing w:val="1"/>
          <w:sz w:val="24"/>
          <w:szCs w:val="24"/>
        </w:rPr>
        <w:t xml:space="preserve"> </w:t>
      </w:r>
      <w:r w:rsidRPr="004B5967">
        <w:rPr>
          <w:sz w:val="24"/>
          <w:szCs w:val="24"/>
        </w:rPr>
        <w:t>Place Schools after due consideration</w:t>
      </w:r>
      <w:r w:rsidRPr="004B5967">
        <w:rPr>
          <w:spacing w:val="1"/>
          <w:sz w:val="24"/>
          <w:szCs w:val="24"/>
        </w:rPr>
        <w:t xml:space="preserve"> </w:t>
      </w:r>
      <w:r w:rsidRPr="004B5967">
        <w:rPr>
          <w:sz w:val="24"/>
          <w:szCs w:val="24"/>
        </w:rPr>
        <w:t>of the information</w:t>
      </w:r>
      <w:r w:rsidRPr="004B5967">
        <w:rPr>
          <w:spacing w:val="1"/>
          <w:sz w:val="24"/>
          <w:szCs w:val="24"/>
        </w:rPr>
        <w:t xml:space="preserve"> </w:t>
      </w:r>
      <w:r w:rsidRPr="004B5967">
        <w:rPr>
          <w:sz w:val="24"/>
          <w:szCs w:val="24"/>
        </w:rPr>
        <w:t>presented</w:t>
      </w:r>
      <w:r w:rsidR="00D87227" w:rsidRPr="004B5967">
        <w:rPr>
          <w:sz w:val="24"/>
          <w:szCs w:val="24"/>
        </w:rPr>
        <w:t xml:space="preserve"> through the referral and assessment process</w:t>
      </w:r>
      <w:r w:rsidRPr="004B5967">
        <w:rPr>
          <w:sz w:val="24"/>
          <w:szCs w:val="24"/>
        </w:rPr>
        <w:t>. This information taken from other agencies advice regarding the child, alongside</w:t>
      </w:r>
      <w:r w:rsidRPr="004B5967">
        <w:rPr>
          <w:spacing w:val="1"/>
          <w:sz w:val="24"/>
          <w:szCs w:val="24"/>
        </w:rPr>
        <w:t xml:space="preserve"> </w:t>
      </w:r>
      <w:r w:rsidRPr="004B5967">
        <w:rPr>
          <w:sz w:val="24"/>
          <w:szCs w:val="24"/>
        </w:rPr>
        <w:t>the school’s own assessment of the child must suggest that the school can meet the identified</w:t>
      </w:r>
      <w:r w:rsidRPr="004B5967">
        <w:rPr>
          <w:spacing w:val="-52"/>
          <w:sz w:val="24"/>
          <w:szCs w:val="24"/>
        </w:rPr>
        <w:t xml:space="preserve"> </w:t>
      </w:r>
      <w:r w:rsidRPr="004B5967">
        <w:rPr>
          <w:sz w:val="24"/>
          <w:szCs w:val="24"/>
        </w:rPr>
        <w:t>needs of the child both educationally, through what is stated in the Education Health Care</w:t>
      </w:r>
      <w:r w:rsidRPr="004B5967">
        <w:rPr>
          <w:spacing w:val="1"/>
          <w:sz w:val="24"/>
          <w:szCs w:val="24"/>
        </w:rPr>
        <w:t xml:space="preserve"> </w:t>
      </w:r>
      <w:r w:rsidRPr="004B5967">
        <w:rPr>
          <w:sz w:val="24"/>
          <w:szCs w:val="24"/>
        </w:rPr>
        <w:t>Plan</w:t>
      </w:r>
      <w:r w:rsidRPr="004B5967">
        <w:rPr>
          <w:spacing w:val="-1"/>
          <w:sz w:val="24"/>
          <w:szCs w:val="24"/>
        </w:rPr>
        <w:t xml:space="preserve"> </w:t>
      </w:r>
      <w:r w:rsidRPr="004B5967">
        <w:rPr>
          <w:sz w:val="24"/>
          <w:szCs w:val="24"/>
        </w:rPr>
        <w:t>(EHCP) and socially.</w:t>
      </w:r>
    </w:p>
    <w:p w14:paraId="0EC8984A" w14:textId="77777777" w:rsidR="00D11410" w:rsidRDefault="00D11410" w:rsidP="004B5967"/>
    <w:p w14:paraId="0B63ED25" w14:textId="77777777" w:rsidR="00D11410" w:rsidRPr="004B5967" w:rsidRDefault="00000000" w:rsidP="004B5967">
      <w:pPr>
        <w:rPr>
          <w:b/>
          <w:bCs/>
          <w:sz w:val="24"/>
          <w:szCs w:val="24"/>
        </w:rPr>
      </w:pPr>
      <w:r w:rsidRPr="004B5967">
        <w:rPr>
          <w:b/>
          <w:bCs/>
          <w:sz w:val="24"/>
          <w:szCs w:val="24"/>
        </w:rPr>
        <w:t>Aims</w:t>
      </w:r>
      <w:r w:rsidRPr="004B5967">
        <w:rPr>
          <w:b/>
          <w:bCs/>
          <w:spacing w:val="-1"/>
          <w:sz w:val="24"/>
          <w:szCs w:val="24"/>
        </w:rPr>
        <w:t xml:space="preserve"> </w:t>
      </w:r>
      <w:r w:rsidRPr="004B5967">
        <w:rPr>
          <w:b/>
          <w:bCs/>
          <w:sz w:val="24"/>
          <w:szCs w:val="24"/>
        </w:rPr>
        <w:t>and</w:t>
      </w:r>
      <w:r w:rsidRPr="004B5967">
        <w:rPr>
          <w:b/>
          <w:bCs/>
          <w:spacing w:val="-1"/>
          <w:sz w:val="24"/>
          <w:szCs w:val="24"/>
        </w:rPr>
        <w:t xml:space="preserve"> </w:t>
      </w:r>
      <w:r w:rsidRPr="004B5967">
        <w:rPr>
          <w:b/>
          <w:bCs/>
          <w:sz w:val="24"/>
          <w:szCs w:val="24"/>
        </w:rPr>
        <w:t>Objectives</w:t>
      </w:r>
    </w:p>
    <w:p w14:paraId="6335B2CA" w14:textId="6213A73A" w:rsidR="00F919AE" w:rsidRPr="004B5967" w:rsidRDefault="00F919AE" w:rsidP="004B5967">
      <w:pPr>
        <w:rPr>
          <w:sz w:val="24"/>
          <w:szCs w:val="24"/>
        </w:rPr>
      </w:pPr>
      <w:r w:rsidRPr="004B5967">
        <w:rPr>
          <w:sz w:val="24"/>
          <w:szCs w:val="24"/>
        </w:rPr>
        <w:t>Through the implementation of this policy, Our Place School aim to ensure that:</w:t>
      </w:r>
    </w:p>
    <w:p w14:paraId="1E18CB79" w14:textId="3FF00CF3" w:rsidR="00F919AE" w:rsidRPr="004B5967" w:rsidRDefault="00F919AE" w:rsidP="004B5967">
      <w:pPr>
        <w:pStyle w:val="ListParagraph"/>
        <w:numPr>
          <w:ilvl w:val="0"/>
          <w:numId w:val="4"/>
        </w:numPr>
        <w:rPr>
          <w:sz w:val="24"/>
          <w:szCs w:val="24"/>
        </w:rPr>
      </w:pPr>
      <w:r w:rsidRPr="004B5967">
        <w:rPr>
          <w:sz w:val="24"/>
          <w:szCs w:val="24"/>
        </w:rPr>
        <w:t>Any exclusion process is applied fairly and consistently</w:t>
      </w:r>
    </w:p>
    <w:p w14:paraId="6EA10858" w14:textId="21EED623" w:rsidR="00F919AE" w:rsidRPr="004B5967" w:rsidRDefault="00F919AE" w:rsidP="004B5967">
      <w:pPr>
        <w:pStyle w:val="ListParagraph"/>
        <w:numPr>
          <w:ilvl w:val="0"/>
          <w:numId w:val="4"/>
        </w:numPr>
        <w:rPr>
          <w:sz w:val="24"/>
          <w:szCs w:val="24"/>
        </w:rPr>
      </w:pPr>
      <w:r w:rsidRPr="004B5967">
        <w:rPr>
          <w:sz w:val="24"/>
          <w:szCs w:val="24"/>
        </w:rPr>
        <w:t>The exclusions process is understood by school leaders, staff, parents and children or young people</w:t>
      </w:r>
    </w:p>
    <w:p w14:paraId="32CA17CC" w14:textId="5D689985" w:rsidR="00F919AE" w:rsidRPr="004B5967" w:rsidRDefault="00F919AE" w:rsidP="004B5967">
      <w:pPr>
        <w:pStyle w:val="ListParagraph"/>
        <w:numPr>
          <w:ilvl w:val="0"/>
          <w:numId w:val="4"/>
        </w:numPr>
        <w:rPr>
          <w:sz w:val="24"/>
          <w:szCs w:val="24"/>
        </w:rPr>
      </w:pPr>
      <w:r w:rsidRPr="004B5967">
        <w:rPr>
          <w:sz w:val="24"/>
          <w:szCs w:val="24"/>
        </w:rPr>
        <w:t>Children or young people enrolled in our schools are safe and happy</w:t>
      </w:r>
    </w:p>
    <w:p w14:paraId="42038A5F" w14:textId="6A5C39F6" w:rsidR="00D11410" w:rsidRPr="004B5967" w:rsidRDefault="00F919AE" w:rsidP="004B5967">
      <w:pPr>
        <w:pStyle w:val="ListParagraph"/>
        <w:numPr>
          <w:ilvl w:val="0"/>
          <w:numId w:val="4"/>
        </w:numPr>
        <w:rPr>
          <w:sz w:val="24"/>
          <w:szCs w:val="24"/>
        </w:rPr>
      </w:pPr>
      <w:r w:rsidRPr="004B5967">
        <w:rPr>
          <w:sz w:val="24"/>
          <w:szCs w:val="24"/>
        </w:rPr>
        <w:t>Children or young people can learn to contribute to the community in a meaningful</w:t>
      </w:r>
      <w:r w:rsidR="004B5967" w:rsidRPr="004B5967">
        <w:rPr>
          <w:sz w:val="24"/>
          <w:szCs w:val="24"/>
        </w:rPr>
        <w:t xml:space="preserve"> </w:t>
      </w:r>
      <w:r w:rsidRPr="004B5967">
        <w:rPr>
          <w:sz w:val="24"/>
          <w:szCs w:val="24"/>
        </w:rPr>
        <w:t>way.</w:t>
      </w:r>
    </w:p>
    <w:p w14:paraId="4C31BE96" w14:textId="2B695B15" w:rsidR="00F919AE" w:rsidRDefault="00F919AE" w:rsidP="004B5967"/>
    <w:p w14:paraId="03D7FF43" w14:textId="23CFC508" w:rsidR="00F919AE" w:rsidRPr="004B5967" w:rsidRDefault="00F919AE" w:rsidP="004B5967">
      <w:pPr>
        <w:rPr>
          <w:b/>
          <w:sz w:val="24"/>
          <w:szCs w:val="24"/>
        </w:rPr>
      </w:pPr>
      <w:r w:rsidRPr="004B5967">
        <w:rPr>
          <w:b/>
          <w:sz w:val="24"/>
          <w:szCs w:val="24"/>
        </w:rPr>
        <w:t>Legislation and Guidance</w:t>
      </w:r>
    </w:p>
    <w:p w14:paraId="70425019" w14:textId="77777777" w:rsidR="004B5967" w:rsidRPr="004B5967" w:rsidRDefault="004B5967" w:rsidP="004B5967">
      <w:pPr>
        <w:rPr>
          <w:sz w:val="24"/>
          <w:szCs w:val="24"/>
        </w:rPr>
      </w:pPr>
      <w:r w:rsidRPr="004B5967">
        <w:rPr>
          <w:sz w:val="24"/>
          <w:szCs w:val="24"/>
        </w:rPr>
        <w:t xml:space="preserve">This policy has due regard to all relevant legislation and guidance including, but not limited to, the following: </w:t>
      </w:r>
    </w:p>
    <w:p w14:paraId="3B07BD27" w14:textId="77777777" w:rsidR="004B5967" w:rsidRPr="00207F68" w:rsidRDefault="004B5967" w:rsidP="00207F68">
      <w:pPr>
        <w:pStyle w:val="ListParagraph"/>
        <w:numPr>
          <w:ilvl w:val="0"/>
          <w:numId w:val="5"/>
        </w:numPr>
        <w:rPr>
          <w:sz w:val="24"/>
          <w:szCs w:val="24"/>
        </w:rPr>
      </w:pPr>
      <w:r w:rsidRPr="00207F68">
        <w:rPr>
          <w:sz w:val="24"/>
          <w:szCs w:val="24"/>
        </w:rPr>
        <w:t xml:space="preserve">Education Act 2002 </w:t>
      </w:r>
    </w:p>
    <w:p w14:paraId="32F05490" w14:textId="77777777" w:rsidR="004B5967" w:rsidRPr="00207F68" w:rsidRDefault="004B5967" w:rsidP="00207F68">
      <w:pPr>
        <w:pStyle w:val="ListParagraph"/>
        <w:numPr>
          <w:ilvl w:val="0"/>
          <w:numId w:val="5"/>
        </w:numPr>
        <w:rPr>
          <w:sz w:val="24"/>
          <w:szCs w:val="24"/>
        </w:rPr>
      </w:pPr>
      <w:r w:rsidRPr="00207F68">
        <w:rPr>
          <w:sz w:val="24"/>
          <w:szCs w:val="24"/>
        </w:rPr>
        <w:t>Education and Inspections Act 2006</w:t>
      </w:r>
    </w:p>
    <w:p w14:paraId="48E8F885" w14:textId="77777777" w:rsidR="004B5967" w:rsidRPr="00207F68" w:rsidRDefault="004B5967" w:rsidP="00207F68">
      <w:pPr>
        <w:pStyle w:val="ListParagraph"/>
        <w:numPr>
          <w:ilvl w:val="0"/>
          <w:numId w:val="5"/>
        </w:numPr>
        <w:rPr>
          <w:sz w:val="24"/>
          <w:szCs w:val="24"/>
        </w:rPr>
      </w:pPr>
      <w:r w:rsidRPr="00207F68">
        <w:rPr>
          <w:sz w:val="24"/>
          <w:szCs w:val="24"/>
        </w:rPr>
        <w:t>Education Act 1996</w:t>
      </w:r>
    </w:p>
    <w:p w14:paraId="2C92E8D9" w14:textId="77777777" w:rsidR="004B5967" w:rsidRPr="00207F68" w:rsidRDefault="004B5967" w:rsidP="00207F68">
      <w:pPr>
        <w:pStyle w:val="ListParagraph"/>
        <w:numPr>
          <w:ilvl w:val="0"/>
          <w:numId w:val="5"/>
        </w:numPr>
        <w:rPr>
          <w:sz w:val="24"/>
          <w:szCs w:val="24"/>
        </w:rPr>
      </w:pPr>
      <w:r w:rsidRPr="00207F68">
        <w:rPr>
          <w:sz w:val="24"/>
          <w:szCs w:val="24"/>
        </w:rPr>
        <w:t>The Education (Independent School Standards) Regulations 2014</w:t>
      </w:r>
    </w:p>
    <w:p w14:paraId="1AFBA134" w14:textId="77777777" w:rsidR="004B5967" w:rsidRPr="00207F68" w:rsidRDefault="004B5967" w:rsidP="00207F68">
      <w:pPr>
        <w:pStyle w:val="ListParagraph"/>
        <w:numPr>
          <w:ilvl w:val="0"/>
          <w:numId w:val="5"/>
        </w:numPr>
        <w:rPr>
          <w:sz w:val="24"/>
          <w:szCs w:val="24"/>
        </w:rPr>
      </w:pPr>
      <w:r w:rsidRPr="00207F68">
        <w:rPr>
          <w:sz w:val="24"/>
          <w:szCs w:val="24"/>
        </w:rPr>
        <w:t>The European Convention on Human Rights (ECHR)</w:t>
      </w:r>
    </w:p>
    <w:p w14:paraId="42640F99" w14:textId="77777777" w:rsidR="004B5967" w:rsidRPr="00207F68" w:rsidRDefault="004B5967" w:rsidP="00207F68">
      <w:pPr>
        <w:pStyle w:val="ListParagraph"/>
        <w:numPr>
          <w:ilvl w:val="0"/>
          <w:numId w:val="5"/>
        </w:numPr>
        <w:rPr>
          <w:sz w:val="24"/>
          <w:szCs w:val="24"/>
        </w:rPr>
      </w:pPr>
      <w:r w:rsidRPr="00207F68">
        <w:rPr>
          <w:sz w:val="24"/>
          <w:szCs w:val="24"/>
        </w:rPr>
        <w:t>Equality Act 2010</w:t>
      </w:r>
    </w:p>
    <w:p w14:paraId="13B733E8" w14:textId="77777777" w:rsidR="004B5967" w:rsidRPr="00207F68" w:rsidRDefault="004B5967" w:rsidP="00207F68">
      <w:pPr>
        <w:pStyle w:val="ListParagraph"/>
        <w:numPr>
          <w:ilvl w:val="0"/>
          <w:numId w:val="5"/>
        </w:numPr>
        <w:rPr>
          <w:sz w:val="24"/>
          <w:szCs w:val="24"/>
        </w:rPr>
      </w:pPr>
      <w:r w:rsidRPr="00207F68">
        <w:rPr>
          <w:sz w:val="24"/>
          <w:szCs w:val="24"/>
        </w:rPr>
        <w:t>DfE (2015) ‘Special educational needs and disability code of practice: 0 to 25 years’</w:t>
      </w:r>
    </w:p>
    <w:p w14:paraId="764EFE28" w14:textId="4018AB5E" w:rsidR="004B5967" w:rsidRPr="00207F68" w:rsidRDefault="004B5967" w:rsidP="00207F68">
      <w:pPr>
        <w:pStyle w:val="ListParagraph"/>
        <w:numPr>
          <w:ilvl w:val="0"/>
          <w:numId w:val="5"/>
        </w:numPr>
        <w:rPr>
          <w:sz w:val="24"/>
          <w:szCs w:val="24"/>
        </w:rPr>
      </w:pPr>
      <w:r w:rsidRPr="00207F68">
        <w:rPr>
          <w:sz w:val="24"/>
          <w:szCs w:val="24"/>
        </w:rPr>
        <w:t>DfE (2018) ‘Mental health and behaviour in schools’</w:t>
      </w:r>
    </w:p>
    <w:p w14:paraId="0D731B6E" w14:textId="77777777" w:rsidR="004B5967" w:rsidRPr="004B5967" w:rsidRDefault="004B5967" w:rsidP="004B5967">
      <w:pPr>
        <w:rPr>
          <w:sz w:val="24"/>
          <w:szCs w:val="24"/>
        </w:rPr>
      </w:pPr>
    </w:p>
    <w:p w14:paraId="4F792B2F" w14:textId="77777777" w:rsidR="004B5967" w:rsidRPr="004B5967" w:rsidRDefault="004B5967" w:rsidP="004B5967">
      <w:pPr>
        <w:rPr>
          <w:sz w:val="24"/>
          <w:szCs w:val="24"/>
        </w:rPr>
      </w:pPr>
      <w:r w:rsidRPr="004B5967">
        <w:rPr>
          <w:sz w:val="24"/>
          <w:szCs w:val="24"/>
        </w:rPr>
        <w:t>This policy operates in conjunction with the following school policies:</w:t>
      </w:r>
    </w:p>
    <w:p w14:paraId="54490382" w14:textId="77777777" w:rsidR="004B5967" w:rsidRPr="00207F68" w:rsidRDefault="004B5967" w:rsidP="00207F68">
      <w:pPr>
        <w:pStyle w:val="ListParagraph"/>
        <w:numPr>
          <w:ilvl w:val="0"/>
          <w:numId w:val="6"/>
        </w:numPr>
        <w:rPr>
          <w:sz w:val="24"/>
          <w:szCs w:val="24"/>
        </w:rPr>
      </w:pPr>
      <w:r w:rsidRPr="00207F68">
        <w:rPr>
          <w:sz w:val="24"/>
          <w:szCs w:val="24"/>
        </w:rPr>
        <w:t>Behaviour Policy</w:t>
      </w:r>
    </w:p>
    <w:p w14:paraId="10187210" w14:textId="77777777" w:rsidR="004B5967" w:rsidRPr="00207F68" w:rsidRDefault="004B5967" w:rsidP="00207F68">
      <w:pPr>
        <w:pStyle w:val="ListParagraph"/>
        <w:numPr>
          <w:ilvl w:val="0"/>
          <w:numId w:val="6"/>
        </w:numPr>
        <w:rPr>
          <w:sz w:val="24"/>
          <w:szCs w:val="24"/>
        </w:rPr>
      </w:pPr>
      <w:r w:rsidRPr="00207F68">
        <w:rPr>
          <w:sz w:val="24"/>
          <w:szCs w:val="24"/>
        </w:rPr>
        <w:t>Anti-bullying Policy</w:t>
      </w:r>
    </w:p>
    <w:p w14:paraId="6C7A0A79" w14:textId="77777777" w:rsidR="004B5967" w:rsidRPr="00207F68" w:rsidRDefault="004B5967" w:rsidP="00207F68">
      <w:pPr>
        <w:pStyle w:val="ListParagraph"/>
        <w:numPr>
          <w:ilvl w:val="0"/>
          <w:numId w:val="6"/>
        </w:numPr>
        <w:rPr>
          <w:sz w:val="24"/>
          <w:szCs w:val="24"/>
        </w:rPr>
      </w:pPr>
      <w:r w:rsidRPr="00207F68">
        <w:rPr>
          <w:sz w:val="24"/>
          <w:szCs w:val="24"/>
        </w:rPr>
        <w:t>SEND Policy</w:t>
      </w:r>
    </w:p>
    <w:p w14:paraId="4CA2AD19" w14:textId="77777777" w:rsidR="004B5967" w:rsidRPr="00207F68" w:rsidRDefault="004B5967" w:rsidP="00207F68">
      <w:pPr>
        <w:pStyle w:val="ListParagraph"/>
        <w:numPr>
          <w:ilvl w:val="0"/>
          <w:numId w:val="6"/>
        </w:numPr>
        <w:rPr>
          <w:sz w:val="24"/>
          <w:szCs w:val="24"/>
        </w:rPr>
      </w:pPr>
      <w:r w:rsidRPr="00207F68">
        <w:rPr>
          <w:sz w:val="24"/>
          <w:szCs w:val="24"/>
        </w:rPr>
        <w:t>Child Protection and Safeguarding Policy</w:t>
      </w:r>
    </w:p>
    <w:p w14:paraId="57CFE190" w14:textId="5D0D2D19" w:rsidR="004E1F3C" w:rsidRDefault="004E1F3C" w:rsidP="004B5967">
      <w:pPr>
        <w:rPr>
          <w:sz w:val="23"/>
        </w:rPr>
      </w:pPr>
    </w:p>
    <w:p w14:paraId="5D88057A" w14:textId="77777777" w:rsidR="004E1F3C" w:rsidRPr="004E1F3C" w:rsidRDefault="004E1F3C" w:rsidP="004B5967">
      <w:pPr>
        <w:rPr>
          <w:bCs/>
          <w:sz w:val="23"/>
        </w:rPr>
      </w:pPr>
    </w:p>
    <w:p w14:paraId="1CE041CB" w14:textId="4646FAA7" w:rsidR="00D11410" w:rsidRPr="004B5967" w:rsidRDefault="00000000" w:rsidP="004B5967">
      <w:pPr>
        <w:rPr>
          <w:b/>
          <w:bCs/>
          <w:sz w:val="24"/>
          <w:szCs w:val="24"/>
        </w:rPr>
      </w:pPr>
      <w:r w:rsidRPr="004B5967">
        <w:rPr>
          <w:b/>
          <w:bCs/>
          <w:sz w:val="24"/>
          <w:szCs w:val="24"/>
        </w:rPr>
        <w:t>The</w:t>
      </w:r>
      <w:r w:rsidRPr="004B5967">
        <w:rPr>
          <w:b/>
          <w:bCs/>
          <w:spacing w:val="-5"/>
          <w:sz w:val="24"/>
          <w:szCs w:val="24"/>
        </w:rPr>
        <w:t xml:space="preserve"> </w:t>
      </w:r>
      <w:r w:rsidRPr="004B5967">
        <w:rPr>
          <w:b/>
          <w:bCs/>
          <w:sz w:val="24"/>
          <w:szCs w:val="24"/>
        </w:rPr>
        <w:t>process</w:t>
      </w:r>
      <w:r w:rsidRPr="004B5967">
        <w:rPr>
          <w:b/>
          <w:bCs/>
          <w:spacing w:val="-5"/>
          <w:sz w:val="24"/>
          <w:szCs w:val="24"/>
        </w:rPr>
        <w:t xml:space="preserve"> </w:t>
      </w:r>
      <w:r w:rsidRPr="004B5967">
        <w:rPr>
          <w:b/>
          <w:bCs/>
          <w:sz w:val="24"/>
          <w:szCs w:val="24"/>
        </w:rPr>
        <w:t>for</w:t>
      </w:r>
      <w:r w:rsidRPr="004B5967">
        <w:rPr>
          <w:b/>
          <w:bCs/>
          <w:spacing w:val="-5"/>
          <w:sz w:val="24"/>
          <w:szCs w:val="24"/>
        </w:rPr>
        <w:t xml:space="preserve"> </w:t>
      </w:r>
      <w:r w:rsidRPr="004B5967">
        <w:rPr>
          <w:b/>
          <w:bCs/>
          <w:sz w:val="24"/>
          <w:szCs w:val="24"/>
        </w:rPr>
        <w:t>exclusion:</w:t>
      </w:r>
    </w:p>
    <w:p w14:paraId="221C772E" w14:textId="48447AAD" w:rsidR="004E1F3C" w:rsidRPr="004B5967" w:rsidRDefault="004E1F3C" w:rsidP="004B5967">
      <w:pPr>
        <w:rPr>
          <w:bCs/>
          <w:sz w:val="24"/>
          <w:szCs w:val="24"/>
        </w:rPr>
      </w:pPr>
      <w:r w:rsidRPr="004B5967">
        <w:rPr>
          <w:bCs/>
          <w:sz w:val="24"/>
          <w:szCs w:val="24"/>
        </w:rPr>
        <w:t xml:space="preserve">Only the headteacher can exclude a child or young person from school, and they will only do so following consultation with the proprietor. A fixed term exclusion for a maximum of five days can be applied. </w:t>
      </w:r>
    </w:p>
    <w:p w14:paraId="0623213B" w14:textId="77777777" w:rsidR="004E1F3C" w:rsidRPr="004B5967" w:rsidRDefault="004E1F3C" w:rsidP="004B5967">
      <w:pPr>
        <w:rPr>
          <w:bCs/>
          <w:sz w:val="24"/>
          <w:szCs w:val="24"/>
        </w:rPr>
      </w:pPr>
    </w:p>
    <w:p w14:paraId="3914D97B" w14:textId="77777777" w:rsidR="004E1F3C" w:rsidRPr="004B5967" w:rsidRDefault="004E1F3C" w:rsidP="004B5967">
      <w:pPr>
        <w:rPr>
          <w:bCs/>
          <w:sz w:val="24"/>
          <w:szCs w:val="24"/>
        </w:rPr>
      </w:pPr>
      <w:r w:rsidRPr="004B5967">
        <w:rPr>
          <w:bCs/>
          <w:sz w:val="24"/>
          <w:szCs w:val="24"/>
        </w:rPr>
        <w:t>The school is aware that off-rolling is unlawful. Ofsted defines off-rolling as:</w:t>
      </w:r>
    </w:p>
    <w:p w14:paraId="461693C0" w14:textId="2BFFE2EA" w:rsidR="004E1F3C" w:rsidRPr="004B5967" w:rsidRDefault="004E1F3C" w:rsidP="004B5967">
      <w:pPr>
        <w:rPr>
          <w:bCs/>
          <w:sz w:val="24"/>
          <w:szCs w:val="24"/>
        </w:rPr>
      </w:pPr>
      <w:r w:rsidRPr="004B5967">
        <w:rPr>
          <w:bCs/>
          <w:sz w:val="24"/>
          <w:szCs w:val="24"/>
        </w:rPr>
        <w:t>“...the practice of removing a child or young person from the school roll without a formal, permanent exclusion or by encouraging a parent to remove their child from the school roll, when the removal is primarily in the interests of the school rather than in the best interests of the child or young person.”</w:t>
      </w:r>
    </w:p>
    <w:p w14:paraId="6B2F1679" w14:textId="12B0EEF9" w:rsidR="004E1F3C" w:rsidRPr="004B5967" w:rsidRDefault="004E1F3C" w:rsidP="004B5967">
      <w:pPr>
        <w:rPr>
          <w:sz w:val="24"/>
          <w:szCs w:val="24"/>
        </w:rPr>
      </w:pPr>
      <w:r w:rsidRPr="004B5967">
        <w:rPr>
          <w:sz w:val="24"/>
          <w:szCs w:val="24"/>
        </w:rPr>
        <w:lastRenderedPageBreak/>
        <w:t>A decision to exclude on a fixed-term basis for a child or young person will be taken only:</w:t>
      </w:r>
    </w:p>
    <w:p w14:paraId="087E051D" w14:textId="7502B35E" w:rsidR="004E1F3C" w:rsidRPr="004B5967" w:rsidRDefault="004E1F3C" w:rsidP="004B5967">
      <w:pPr>
        <w:pStyle w:val="ListParagraph"/>
        <w:numPr>
          <w:ilvl w:val="0"/>
          <w:numId w:val="3"/>
        </w:numPr>
        <w:rPr>
          <w:sz w:val="24"/>
          <w:szCs w:val="24"/>
        </w:rPr>
      </w:pPr>
      <w:r w:rsidRPr="004B5967">
        <w:rPr>
          <w:sz w:val="24"/>
          <w:szCs w:val="24"/>
        </w:rPr>
        <w:t>In response to serious or persistent breaches of the schools’ behaviour policy, and</w:t>
      </w:r>
    </w:p>
    <w:p w14:paraId="6596E567" w14:textId="757C175A" w:rsidR="004E1F3C" w:rsidRPr="004B5967" w:rsidRDefault="004E1F3C" w:rsidP="004B5967">
      <w:pPr>
        <w:pStyle w:val="ListParagraph"/>
        <w:numPr>
          <w:ilvl w:val="0"/>
          <w:numId w:val="3"/>
        </w:numPr>
        <w:rPr>
          <w:bCs/>
          <w:sz w:val="24"/>
          <w:szCs w:val="24"/>
        </w:rPr>
      </w:pPr>
      <w:r w:rsidRPr="004B5967">
        <w:rPr>
          <w:bCs/>
          <w:sz w:val="24"/>
          <w:szCs w:val="24"/>
        </w:rPr>
        <w:t>If allowing the child or young person to remain in school would seriously harm the</w:t>
      </w:r>
    </w:p>
    <w:p w14:paraId="68EB7F46" w14:textId="12990C7B" w:rsidR="004E1F3C" w:rsidRPr="004B5967" w:rsidRDefault="004E1F3C" w:rsidP="004B5967">
      <w:pPr>
        <w:rPr>
          <w:bCs/>
          <w:sz w:val="24"/>
          <w:szCs w:val="24"/>
        </w:rPr>
      </w:pPr>
      <w:r w:rsidRPr="004B5967">
        <w:rPr>
          <w:bCs/>
          <w:sz w:val="24"/>
          <w:szCs w:val="24"/>
        </w:rPr>
        <w:t xml:space="preserve">education or welfare of themselves or others </w:t>
      </w:r>
    </w:p>
    <w:p w14:paraId="673B60A1" w14:textId="77777777" w:rsidR="004E1F3C" w:rsidRPr="004B5967" w:rsidRDefault="004E1F3C" w:rsidP="004B5967">
      <w:pPr>
        <w:rPr>
          <w:bCs/>
          <w:sz w:val="24"/>
          <w:szCs w:val="24"/>
        </w:rPr>
      </w:pPr>
    </w:p>
    <w:p w14:paraId="2D7E9EFC" w14:textId="6BF6EB1C" w:rsidR="004E1F3C" w:rsidRPr="004B5967" w:rsidRDefault="004E1F3C" w:rsidP="004B5967">
      <w:pPr>
        <w:rPr>
          <w:sz w:val="24"/>
          <w:szCs w:val="24"/>
        </w:rPr>
      </w:pPr>
      <w:r w:rsidRPr="004B5967">
        <w:rPr>
          <w:sz w:val="24"/>
          <w:szCs w:val="24"/>
        </w:rPr>
        <w:t>Before deciding whether to exclude a child or young person the headteacher will:</w:t>
      </w:r>
    </w:p>
    <w:p w14:paraId="13A92C7A" w14:textId="68D01DA8" w:rsidR="004E1F3C" w:rsidRPr="004B5967" w:rsidRDefault="004E1F3C" w:rsidP="004B5967">
      <w:pPr>
        <w:pStyle w:val="ListParagraph"/>
        <w:numPr>
          <w:ilvl w:val="0"/>
          <w:numId w:val="3"/>
        </w:numPr>
        <w:rPr>
          <w:sz w:val="24"/>
          <w:szCs w:val="24"/>
        </w:rPr>
      </w:pPr>
      <w:r w:rsidRPr="004B5967">
        <w:rPr>
          <w:sz w:val="24"/>
          <w:szCs w:val="24"/>
        </w:rPr>
        <w:t>Consider all the relevant facts and evidence, including whether the incident(s) leading to the exclusion were provoked</w:t>
      </w:r>
    </w:p>
    <w:p w14:paraId="442257AD" w14:textId="5520C482" w:rsidR="004E1F3C" w:rsidRPr="004B5967" w:rsidRDefault="004E1F3C" w:rsidP="004B5967">
      <w:pPr>
        <w:pStyle w:val="ListParagraph"/>
        <w:numPr>
          <w:ilvl w:val="0"/>
          <w:numId w:val="3"/>
        </w:numPr>
        <w:rPr>
          <w:b/>
          <w:sz w:val="24"/>
          <w:szCs w:val="24"/>
        </w:rPr>
      </w:pPr>
      <w:r w:rsidRPr="004B5967">
        <w:rPr>
          <w:bCs/>
          <w:sz w:val="24"/>
          <w:szCs w:val="24"/>
        </w:rPr>
        <w:t>Reflect on the impact of the provision, in terms of staff, location or curriculum</w:t>
      </w:r>
    </w:p>
    <w:p w14:paraId="77A91F0B" w14:textId="1A795F2A" w:rsidR="001530DA" w:rsidRPr="004B5967" w:rsidRDefault="001530DA" w:rsidP="004B5967">
      <w:pPr>
        <w:pStyle w:val="ListParagraph"/>
        <w:numPr>
          <w:ilvl w:val="0"/>
          <w:numId w:val="3"/>
        </w:numPr>
        <w:rPr>
          <w:sz w:val="24"/>
          <w:szCs w:val="24"/>
        </w:rPr>
      </w:pPr>
      <w:r w:rsidRPr="004B5967">
        <w:rPr>
          <w:sz w:val="24"/>
          <w:szCs w:val="24"/>
        </w:rPr>
        <w:t>Allow the child or young person to give their version of events</w:t>
      </w:r>
    </w:p>
    <w:p w14:paraId="03F85FC4" w14:textId="0BEB35F7" w:rsidR="001530DA" w:rsidRPr="004B5967" w:rsidRDefault="001530DA" w:rsidP="004B5967">
      <w:pPr>
        <w:pStyle w:val="ListParagraph"/>
        <w:numPr>
          <w:ilvl w:val="0"/>
          <w:numId w:val="3"/>
        </w:numPr>
        <w:rPr>
          <w:b/>
          <w:sz w:val="24"/>
          <w:szCs w:val="24"/>
        </w:rPr>
      </w:pPr>
      <w:r w:rsidRPr="004B5967">
        <w:rPr>
          <w:sz w:val="24"/>
          <w:szCs w:val="24"/>
        </w:rPr>
        <w:t>Consider the contribution of the child or young person’s special educational needs</w:t>
      </w:r>
      <w:r w:rsidR="004B5967" w:rsidRPr="004B5967">
        <w:rPr>
          <w:sz w:val="24"/>
          <w:szCs w:val="24"/>
        </w:rPr>
        <w:t xml:space="preserve"> </w:t>
      </w:r>
      <w:r w:rsidRPr="004B5967">
        <w:rPr>
          <w:sz w:val="24"/>
          <w:szCs w:val="24"/>
        </w:rPr>
        <w:t>(SEN) to the incident(s)</w:t>
      </w:r>
    </w:p>
    <w:p w14:paraId="6A7EA782" w14:textId="0719282E" w:rsidR="001530DA" w:rsidRPr="004B5967" w:rsidRDefault="001530DA" w:rsidP="004B5967">
      <w:pPr>
        <w:pStyle w:val="ListParagraph"/>
        <w:numPr>
          <w:ilvl w:val="0"/>
          <w:numId w:val="3"/>
        </w:numPr>
        <w:rPr>
          <w:b/>
          <w:sz w:val="24"/>
          <w:szCs w:val="24"/>
        </w:rPr>
      </w:pPr>
      <w:r w:rsidRPr="004B5967">
        <w:rPr>
          <w:sz w:val="24"/>
          <w:szCs w:val="24"/>
        </w:rPr>
        <w:t>Consult with the senior leadership team, proprietor and other staff</w:t>
      </w:r>
    </w:p>
    <w:p w14:paraId="60DF032F" w14:textId="77777777" w:rsidR="001530DA" w:rsidRPr="004B5967" w:rsidRDefault="001530DA" w:rsidP="004B5967">
      <w:pPr>
        <w:rPr>
          <w:sz w:val="24"/>
          <w:szCs w:val="24"/>
        </w:rPr>
      </w:pPr>
    </w:p>
    <w:p w14:paraId="0001FA79" w14:textId="5CBF14DE" w:rsidR="001530DA" w:rsidRPr="004B5967" w:rsidRDefault="001530DA" w:rsidP="004B5967">
      <w:pPr>
        <w:rPr>
          <w:sz w:val="24"/>
          <w:szCs w:val="24"/>
        </w:rPr>
      </w:pPr>
      <w:r w:rsidRPr="004B5967">
        <w:rPr>
          <w:sz w:val="24"/>
          <w:szCs w:val="24"/>
        </w:rPr>
        <w:t>For the purposes of exclusions, the school day is defined as any day on which there is a</w:t>
      </w:r>
      <w:r w:rsidR="004B5967">
        <w:rPr>
          <w:sz w:val="24"/>
          <w:szCs w:val="24"/>
        </w:rPr>
        <w:t xml:space="preserve"> </w:t>
      </w:r>
      <w:r w:rsidRPr="004B5967">
        <w:rPr>
          <w:sz w:val="24"/>
          <w:szCs w:val="24"/>
        </w:rPr>
        <w:t>school session. Therefore, INSET or staff training days do not count as a school day.</w:t>
      </w:r>
      <w:r w:rsidR="004B5967">
        <w:rPr>
          <w:sz w:val="24"/>
          <w:szCs w:val="24"/>
        </w:rPr>
        <w:t xml:space="preserve"> </w:t>
      </w:r>
    </w:p>
    <w:p w14:paraId="6248D612" w14:textId="13EFFC1E" w:rsidR="00D11410" w:rsidRDefault="00D11410" w:rsidP="004B5967">
      <w:pPr>
        <w:rPr>
          <w:b/>
          <w:sz w:val="24"/>
          <w:szCs w:val="24"/>
        </w:rPr>
      </w:pPr>
    </w:p>
    <w:p w14:paraId="78A7C45E" w14:textId="2BEAA724" w:rsidR="004B5967" w:rsidRDefault="004B5967" w:rsidP="004B5967">
      <w:pPr>
        <w:rPr>
          <w:b/>
          <w:sz w:val="24"/>
          <w:szCs w:val="24"/>
        </w:rPr>
      </w:pPr>
      <w:r>
        <w:rPr>
          <w:b/>
          <w:sz w:val="24"/>
          <w:szCs w:val="24"/>
        </w:rPr>
        <w:t>Roles and responsibilities</w:t>
      </w:r>
    </w:p>
    <w:p w14:paraId="25EF4320" w14:textId="77777777" w:rsidR="004B5967" w:rsidRPr="004B5967" w:rsidRDefault="004B5967" w:rsidP="004B5967">
      <w:pPr>
        <w:rPr>
          <w:bCs/>
          <w:sz w:val="24"/>
          <w:szCs w:val="24"/>
        </w:rPr>
      </w:pPr>
      <w:r w:rsidRPr="004B5967">
        <w:rPr>
          <w:bCs/>
          <w:sz w:val="24"/>
          <w:szCs w:val="24"/>
        </w:rPr>
        <w:t>The LA will be responsible for:</w:t>
      </w:r>
    </w:p>
    <w:p w14:paraId="66EEEFCD" w14:textId="5EC11FC0" w:rsidR="004B5967" w:rsidRPr="004B5967" w:rsidRDefault="004B5967" w:rsidP="004B5967">
      <w:pPr>
        <w:pStyle w:val="ListParagraph"/>
        <w:numPr>
          <w:ilvl w:val="0"/>
          <w:numId w:val="3"/>
        </w:numPr>
        <w:rPr>
          <w:bCs/>
          <w:sz w:val="24"/>
          <w:szCs w:val="24"/>
        </w:rPr>
      </w:pPr>
      <w:r w:rsidRPr="004B5967">
        <w:rPr>
          <w:bCs/>
          <w:sz w:val="24"/>
          <w:szCs w:val="24"/>
        </w:rPr>
        <w:t xml:space="preserve">Arranging suitable full-time education for any </w:t>
      </w:r>
      <w:r>
        <w:rPr>
          <w:bCs/>
          <w:sz w:val="24"/>
          <w:szCs w:val="24"/>
        </w:rPr>
        <w:t>students</w:t>
      </w:r>
      <w:r w:rsidRPr="004B5967">
        <w:rPr>
          <w:bCs/>
          <w:sz w:val="24"/>
          <w:szCs w:val="24"/>
        </w:rPr>
        <w:t xml:space="preserve"> of compulsory school age who is excluded permanently, in coordination with the school.</w:t>
      </w:r>
    </w:p>
    <w:p w14:paraId="2AF79C5D" w14:textId="15CDD15C" w:rsidR="004B5967" w:rsidRDefault="004B5967" w:rsidP="005D7C9B">
      <w:pPr>
        <w:pStyle w:val="ListParagraph"/>
        <w:numPr>
          <w:ilvl w:val="0"/>
          <w:numId w:val="3"/>
        </w:numPr>
        <w:rPr>
          <w:bCs/>
          <w:sz w:val="24"/>
          <w:szCs w:val="24"/>
        </w:rPr>
      </w:pPr>
      <w:r w:rsidRPr="004B5967">
        <w:rPr>
          <w:bCs/>
          <w:sz w:val="24"/>
          <w:szCs w:val="24"/>
        </w:rPr>
        <w:t xml:space="preserve">Reviewing and reassessing </w:t>
      </w:r>
      <w:r w:rsidR="006352AE">
        <w:rPr>
          <w:bCs/>
          <w:sz w:val="24"/>
          <w:szCs w:val="24"/>
        </w:rPr>
        <w:t>student</w:t>
      </w:r>
      <w:r w:rsidRPr="004B5967">
        <w:rPr>
          <w:bCs/>
          <w:sz w:val="24"/>
          <w:szCs w:val="24"/>
        </w:rPr>
        <w:t>s’ needs in consultation with their parents where they have an EHC plan and are excluded permanently, with a view to identifying a new placement.</w:t>
      </w:r>
    </w:p>
    <w:p w14:paraId="61E7E6DB" w14:textId="77777777" w:rsidR="005D7C9B" w:rsidRPr="005D7C9B" w:rsidRDefault="005D7C9B" w:rsidP="005D7C9B">
      <w:pPr>
        <w:pStyle w:val="ListParagraph"/>
        <w:numPr>
          <w:ilvl w:val="0"/>
          <w:numId w:val="3"/>
        </w:numPr>
        <w:rPr>
          <w:bCs/>
          <w:sz w:val="24"/>
          <w:szCs w:val="24"/>
        </w:rPr>
      </w:pPr>
    </w:p>
    <w:p w14:paraId="7B29B9C8" w14:textId="31C97F81" w:rsidR="004B5967" w:rsidRPr="004B5967" w:rsidRDefault="004B5967" w:rsidP="004B5967">
      <w:pPr>
        <w:rPr>
          <w:bCs/>
          <w:sz w:val="24"/>
          <w:szCs w:val="24"/>
        </w:rPr>
      </w:pPr>
      <w:r w:rsidRPr="004B5967">
        <w:rPr>
          <w:bCs/>
          <w:sz w:val="24"/>
          <w:szCs w:val="24"/>
        </w:rPr>
        <w:t xml:space="preserve">The </w:t>
      </w:r>
      <w:r>
        <w:rPr>
          <w:bCs/>
          <w:sz w:val="24"/>
          <w:szCs w:val="24"/>
        </w:rPr>
        <w:t>proprietor</w:t>
      </w:r>
      <w:r w:rsidRPr="004B5967">
        <w:rPr>
          <w:bCs/>
          <w:sz w:val="24"/>
          <w:szCs w:val="24"/>
        </w:rPr>
        <w:t xml:space="preserve"> will be responsible for:</w:t>
      </w:r>
    </w:p>
    <w:p w14:paraId="0AC92FA9" w14:textId="784BEC49" w:rsidR="004B5967" w:rsidRPr="004B5967" w:rsidRDefault="004B5967" w:rsidP="004B5967">
      <w:pPr>
        <w:pStyle w:val="ListParagraph"/>
        <w:numPr>
          <w:ilvl w:val="0"/>
          <w:numId w:val="3"/>
        </w:numPr>
        <w:rPr>
          <w:bCs/>
          <w:sz w:val="24"/>
          <w:szCs w:val="24"/>
        </w:rPr>
      </w:pPr>
      <w:r w:rsidRPr="004B5967">
        <w:rPr>
          <w:bCs/>
          <w:sz w:val="24"/>
          <w:szCs w:val="24"/>
        </w:rPr>
        <w:t>In conjunction with the headteacher, ensuring arrangements are in place to allow for a prompt review of all permanent exclusions, where necessary.</w:t>
      </w:r>
    </w:p>
    <w:p w14:paraId="63361F90" w14:textId="66DCDDA8" w:rsidR="004B5967" w:rsidRPr="004B5967" w:rsidRDefault="004B5967" w:rsidP="004B5967">
      <w:pPr>
        <w:pStyle w:val="ListParagraph"/>
        <w:numPr>
          <w:ilvl w:val="0"/>
          <w:numId w:val="3"/>
        </w:numPr>
        <w:rPr>
          <w:bCs/>
          <w:sz w:val="24"/>
          <w:szCs w:val="24"/>
        </w:rPr>
      </w:pPr>
      <w:r w:rsidRPr="004B5967">
        <w:rPr>
          <w:bCs/>
          <w:sz w:val="24"/>
          <w:szCs w:val="24"/>
        </w:rPr>
        <w:t>Considering written representations from parents about exclusions within seven working days of receiving notice.</w:t>
      </w:r>
    </w:p>
    <w:p w14:paraId="11B0EFA8" w14:textId="3DC679D2" w:rsidR="004B5967" w:rsidRPr="004B5967" w:rsidRDefault="004B5967" w:rsidP="004B5967">
      <w:pPr>
        <w:rPr>
          <w:bCs/>
          <w:sz w:val="24"/>
          <w:szCs w:val="24"/>
        </w:rPr>
      </w:pPr>
    </w:p>
    <w:p w14:paraId="4BE6C45E" w14:textId="77777777" w:rsidR="004B5967" w:rsidRPr="004B5967" w:rsidRDefault="004B5967" w:rsidP="004B5967">
      <w:pPr>
        <w:rPr>
          <w:bCs/>
          <w:sz w:val="24"/>
          <w:szCs w:val="24"/>
        </w:rPr>
      </w:pPr>
      <w:r w:rsidRPr="004B5967">
        <w:rPr>
          <w:bCs/>
          <w:sz w:val="24"/>
          <w:szCs w:val="24"/>
        </w:rPr>
        <w:t>The headteacher will be responsible for:</w:t>
      </w:r>
    </w:p>
    <w:p w14:paraId="4BA71DC5" w14:textId="7711B8BC" w:rsidR="004B5967" w:rsidRPr="005D7C9B" w:rsidRDefault="004B5967" w:rsidP="005D7C9B">
      <w:pPr>
        <w:pStyle w:val="ListParagraph"/>
        <w:numPr>
          <w:ilvl w:val="0"/>
          <w:numId w:val="3"/>
        </w:numPr>
        <w:rPr>
          <w:bCs/>
          <w:sz w:val="24"/>
          <w:szCs w:val="24"/>
        </w:rPr>
      </w:pPr>
      <w:r w:rsidRPr="005D7C9B">
        <w:rPr>
          <w:bCs/>
          <w:sz w:val="24"/>
          <w:szCs w:val="24"/>
        </w:rPr>
        <w:t>Applying the civil standard of proof when establishing the facts in relation to an exclusion.</w:t>
      </w:r>
    </w:p>
    <w:p w14:paraId="788EC13B" w14:textId="6494FD48" w:rsidR="004B5967" w:rsidRPr="005D7C9B" w:rsidRDefault="004B5967" w:rsidP="005D7C9B">
      <w:pPr>
        <w:pStyle w:val="ListParagraph"/>
        <w:numPr>
          <w:ilvl w:val="0"/>
          <w:numId w:val="3"/>
        </w:numPr>
        <w:rPr>
          <w:bCs/>
          <w:sz w:val="24"/>
          <w:szCs w:val="24"/>
        </w:rPr>
      </w:pPr>
      <w:r w:rsidRPr="005D7C9B">
        <w:rPr>
          <w:bCs/>
          <w:sz w:val="24"/>
          <w:szCs w:val="24"/>
        </w:rPr>
        <w:t xml:space="preserve">Complying with their statutory duties in relation to </w:t>
      </w:r>
      <w:r w:rsidR="006352AE">
        <w:rPr>
          <w:bCs/>
          <w:sz w:val="24"/>
          <w:szCs w:val="24"/>
        </w:rPr>
        <w:t>student</w:t>
      </w:r>
      <w:r w:rsidRPr="005D7C9B">
        <w:rPr>
          <w:bCs/>
          <w:sz w:val="24"/>
          <w:szCs w:val="24"/>
        </w:rPr>
        <w:t>s with SEND when administering the exclusion process, as outlined in the SEND Policy.</w:t>
      </w:r>
    </w:p>
    <w:p w14:paraId="1797EE45" w14:textId="350307A8" w:rsidR="004B5967" w:rsidRPr="005D7C9B" w:rsidRDefault="004B5967" w:rsidP="005D7C9B">
      <w:pPr>
        <w:pStyle w:val="ListParagraph"/>
        <w:numPr>
          <w:ilvl w:val="0"/>
          <w:numId w:val="3"/>
        </w:numPr>
        <w:rPr>
          <w:bCs/>
          <w:sz w:val="24"/>
          <w:szCs w:val="24"/>
        </w:rPr>
      </w:pPr>
      <w:r w:rsidRPr="005D7C9B">
        <w:rPr>
          <w:bCs/>
          <w:sz w:val="24"/>
          <w:szCs w:val="24"/>
        </w:rPr>
        <w:t xml:space="preserve">Considering any contributing factors that are identified after an incident of poor behaviour has </w:t>
      </w:r>
      <w:r w:rsidR="005D7C9B" w:rsidRPr="005D7C9B">
        <w:rPr>
          <w:bCs/>
          <w:sz w:val="24"/>
          <w:szCs w:val="24"/>
        </w:rPr>
        <w:t>o</w:t>
      </w:r>
      <w:r w:rsidRPr="005D7C9B">
        <w:rPr>
          <w:bCs/>
          <w:sz w:val="24"/>
          <w:szCs w:val="24"/>
        </w:rPr>
        <w:t xml:space="preserve">ccurred, e.g. if a </w:t>
      </w:r>
      <w:r w:rsidR="006352AE">
        <w:rPr>
          <w:bCs/>
          <w:sz w:val="24"/>
          <w:szCs w:val="24"/>
        </w:rPr>
        <w:t>student</w:t>
      </w:r>
      <w:r w:rsidRPr="005D7C9B">
        <w:rPr>
          <w:bCs/>
          <w:sz w:val="24"/>
          <w:szCs w:val="24"/>
        </w:rPr>
        <w:t xml:space="preserve"> has suffered bereavement, bullying or has a mental health issue.</w:t>
      </w:r>
    </w:p>
    <w:p w14:paraId="3A9C8E08" w14:textId="79755432" w:rsidR="004B5967" w:rsidRPr="005D7C9B" w:rsidRDefault="004B5967" w:rsidP="005D7C9B">
      <w:pPr>
        <w:pStyle w:val="ListParagraph"/>
        <w:numPr>
          <w:ilvl w:val="0"/>
          <w:numId w:val="3"/>
        </w:numPr>
        <w:rPr>
          <w:bCs/>
          <w:sz w:val="24"/>
          <w:szCs w:val="24"/>
        </w:rPr>
      </w:pPr>
      <w:r w:rsidRPr="005D7C9B">
        <w:rPr>
          <w:bCs/>
          <w:sz w:val="24"/>
          <w:szCs w:val="24"/>
        </w:rPr>
        <w:t xml:space="preserve">Considering what extra support may be needed to identify and address the needs of individual </w:t>
      </w:r>
      <w:r w:rsidR="006352AE">
        <w:rPr>
          <w:bCs/>
          <w:sz w:val="24"/>
          <w:szCs w:val="24"/>
        </w:rPr>
        <w:t>student</w:t>
      </w:r>
      <w:r w:rsidRPr="005D7C9B">
        <w:rPr>
          <w:bCs/>
          <w:sz w:val="24"/>
          <w:szCs w:val="24"/>
        </w:rPr>
        <w:t xml:space="preserve">s, particularly </w:t>
      </w:r>
      <w:r w:rsidR="006352AE">
        <w:rPr>
          <w:bCs/>
          <w:sz w:val="24"/>
          <w:szCs w:val="24"/>
        </w:rPr>
        <w:t>student</w:t>
      </w:r>
      <w:r w:rsidRPr="005D7C9B">
        <w:rPr>
          <w:bCs/>
          <w:sz w:val="24"/>
          <w:szCs w:val="24"/>
        </w:rPr>
        <w:t>s:</w:t>
      </w:r>
    </w:p>
    <w:p w14:paraId="23018EE4" w14:textId="0C24CF6D" w:rsidR="004B5967" w:rsidRPr="005D7C9B" w:rsidRDefault="004B5967" w:rsidP="005D7C9B">
      <w:pPr>
        <w:pStyle w:val="ListParagraph"/>
        <w:numPr>
          <w:ilvl w:val="1"/>
          <w:numId w:val="3"/>
        </w:numPr>
        <w:rPr>
          <w:bCs/>
          <w:sz w:val="24"/>
          <w:szCs w:val="24"/>
        </w:rPr>
      </w:pPr>
      <w:r w:rsidRPr="005D7C9B">
        <w:rPr>
          <w:bCs/>
          <w:sz w:val="24"/>
          <w:szCs w:val="24"/>
        </w:rPr>
        <w:t>With SEND</w:t>
      </w:r>
    </w:p>
    <w:p w14:paraId="0DD38D55" w14:textId="4ABDBA7C" w:rsidR="004B5967" w:rsidRPr="005D7C9B" w:rsidRDefault="004B5967" w:rsidP="005D7C9B">
      <w:pPr>
        <w:pStyle w:val="ListParagraph"/>
        <w:numPr>
          <w:ilvl w:val="1"/>
          <w:numId w:val="3"/>
        </w:numPr>
        <w:rPr>
          <w:bCs/>
          <w:sz w:val="24"/>
          <w:szCs w:val="24"/>
        </w:rPr>
      </w:pPr>
      <w:r w:rsidRPr="005D7C9B">
        <w:rPr>
          <w:bCs/>
          <w:sz w:val="24"/>
          <w:szCs w:val="24"/>
        </w:rPr>
        <w:t>Who are eligible for FSM</w:t>
      </w:r>
    </w:p>
    <w:p w14:paraId="07E1BAD1" w14:textId="7287CE8E" w:rsidR="004B5967" w:rsidRPr="005D7C9B" w:rsidRDefault="004B5967" w:rsidP="005D7C9B">
      <w:pPr>
        <w:pStyle w:val="ListParagraph"/>
        <w:numPr>
          <w:ilvl w:val="1"/>
          <w:numId w:val="3"/>
        </w:numPr>
        <w:rPr>
          <w:bCs/>
          <w:sz w:val="24"/>
          <w:szCs w:val="24"/>
        </w:rPr>
      </w:pPr>
      <w:r w:rsidRPr="005D7C9B">
        <w:rPr>
          <w:bCs/>
          <w:sz w:val="24"/>
          <w:szCs w:val="24"/>
        </w:rPr>
        <w:t>Who are LAC</w:t>
      </w:r>
    </w:p>
    <w:p w14:paraId="79C89B98" w14:textId="53628E72" w:rsidR="004B5967" w:rsidRPr="005D7C9B" w:rsidRDefault="004B5967" w:rsidP="005D7C9B">
      <w:pPr>
        <w:pStyle w:val="ListParagraph"/>
        <w:numPr>
          <w:ilvl w:val="1"/>
          <w:numId w:val="3"/>
        </w:numPr>
        <w:rPr>
          <w:bCs/>
          <w:sz w:val="24"/>
          <w:szCs w:val="24"/>
        </w:rPr>
      </w:pPr>
      <w:r w:rsidRPr="005D7C9B">
        <w:rPr>
          <w:bCs/>
          <w:sz w:val="24"/>
          <w:szCs w:val="24"/>
        </w:rPr>
        <w:t>From certain ethnic groups</w:t>
      </w:r>
    </w:p>
    <w:p w14:paraId="245AA1C6" w14:textId="773AE22B" w:rsidR="004B5967" w:rsidRPr="006352AE" w:rsidRDefault="004B5967" w:rsidP="004B5967">
      <w:pPr>
        <w:pStyle w:val="ListParagraph"/>
        <w:numPr>
          <w:ilvl w:val="0"/>
          <w:numId w:val="3"/>
        </w:numPr>
        <w:rPr>
          <w:bCs/>
          <w:sz w:val="24"/>
          <w:szCs w:val="24"/>
        </w:rPr>
      </w:pPr>
      <w:r w:rsidRPr="005D7C9B">
        <w:rPr>
          <w:bCs/>
          <w:sz w:val="24"/>
          <w:szCs w:val="24"/>
        </w:rPr>
        <w:lastRenderedPageBreak/>
        <w:t xml:space="preserve">Engaging effectively with parents in supporting the behaviour of </w:t>
      </w:r>
      <w:r w:rsidR="006352AE">
        <w:rPr>
          <w:bCs/>
          <w:sz w:val="24"/>
          <w:szCs w:val="24"/>
        </w:rPr>
        <w:t>student</w:t>
      </w:r>
      <w:r w:rsidRPr="005D7C9B">
        <w:rPr>
          <w:bCs/>
          <w:sz w:val="24"/>
          <w:szCs w:val="24"/>
        </w:rPr>
        <w:t xml:space="preserve">s with additional needs. </w:t>
      </w:r>
    </w:p>
    <w:p w14:paraId="0550ED13" w14:textId="37BB03F0" w:rsidR="005D7C9B" w:rsidRPr="005D7C9B" w:rsidRDefault="004B5967" w:rsidP="005D7C9B">
      <w:pPr>
        <w:pStyle w:val="ListParagraph"/>
        <w:numPr>
          <w:ilvl w:val="0"/>
          <w:numId w:val="3"/>
        </w:numPr>
        <w:rPr>
          <w:bCs/>
          <w:sz w:val="24"/>
          <w:szCs w:val="24"/>
        </w:rPr>
      </w:pPr>
      <w:r w:rsidRPr="005D7C9B">
        <w:rPr>
          <w:bCs/>
          <w:sz w:val="24"/>
          <w:szCs w:val="24"/>
        </w:rPr>
        <w:t xml:space="preserve">Arranging and attending a disciplinary meeting with the </w:t>
      </w:r>
      <w:r w:rsidR="006352AE">
        <w:rPr>
          <w:bCs/>
          <w:sz w:val="24"/>
          <w:szCs w:val="24"/>
        </w:rPr>
        <w:t>student</w:t>
      </w:r>
      <w:r w:rsidRPr="005D7C9B">
        <w:rPr>
          <w:bCs/>
          <w:sz w:val="24"/>
          <w:szCs w:val="24"/>
        </w:rPr>
        <w:t xml:space="preserve"> and their parents. </w:t>
      </w:r>
    </w:p>
    <w:p w14:paraId="5A1E4B3B" w14:textId="492A19BE" w:rsidR="004B5967" w:rsidRPr="005D7C9B" w:rsidRDefault="004B5967" w:rsidP="005D7C9B">
      <w:pPr>
        <w:pStyle w:val="ListParagraph"/>
        <w:numPr>
          <w:ilvl w:val="0"/>
          <w:numId w:val="3"/>
        </w:numPr>
        <w:rPr>
          <w:bCs/>
          <w:sz w:val="24"/>
          <w:szCs w:val="24"/>
        </w:rPr>
      </w:pPr>
      <w:r w:rsidRPr="005D7C9B">
        <w:rPr>
          <w:bCs/>
          <w:sz w:val="24"/>
          <w:szCs w:val="24"/>
        </w:rPr>
        <w:t xml:space="preserve">Determining whether a </w:t>
      </w:r>
      <w:r w:rsidR="006352AE">
        <w:rPr>
          <w:bCs/>
          <w:sz w:val="24"/>
          <w:szCs w:val="24"/>
        </w:rPr>
        <w:t>student</w:t>
      </w:r>
      <w:r w:rsidRPr="005D7C9B">
        <w:rPr>
          <w:bCs/>
          <w:sz w:val="24"/>
          <w:szCs w:val="24"/>
        </w:rPr>
        <w:t xml:space="preserve"> will be excluded on disciplinary grounds.</w:t>
      </w:r>
    </w:p>
    <w:p w14:paraId="57390686" w14:textId="5EBDB180" w:rsidR="004B5967" w:rsidRPr="005D7C9B" w:rsidRDefault="004B5967" w:rsidP="005D7C9B">
      <w:pPr>
        <w:pStyle w:val="ListParagraph"/>
        <w:numPr>
          <w:ilvl w:val="0"/>
          <w:numId w:val="3"/>
        </w:numPr>
        <w:rPr>
          <w:bCs/>
          <w:sz w:val="24"/>
          <w:szCs w:val="24"/>
        </w:rPr>
      </w:pPr>
      <w:r w:rsidRPr="005D7C9B">
        <w:rPr>
          <w:bCs/>
          <w:sz w:val="24"/>
          <w:szCs w:val="24"/>
        </w:rPr>
        <w:t>Ensuring any decision to exclude is lawful, rational, reasonable, fair, and proportionate.</w:t>
      </w:r>
    </w:p>
    <w:p w14:paraId="41BC38B1" w14:textId="4A12ED1E" w:rsidR="004B5967" w:rsidRPr="005D7C9B" w:rsidRDefault="004B5967" w:rsidP="005D7C9B">
      <w:pPr>
        <w:pStyle w:val="ListParagraph"/>
        <w:numPr>
          <w:ilvl w:val="0"/>
          <w:numId w:val="3"/>
        </w:numPr>
        <w:rPr>
          <w:bCs/>
          <w:sz w:val="24"/>
          <w:szCs w:val="24"/>
        </w:rPr>
      </w:pPr>
      <w:r w:rsidRPr="005D7C9B">
        <w:rPr>
          <w:bCs/>
          <w:sz w:val="24"/>
          <w:szCs w:val="24"/>
        </w:rPr>
        <w:t xml:space="preserve">Complying with the requirements of the Equality Act 2010 when deciding whether to exclude a </w:t>
      </w:r>
      <w:r w:rsidR="006352AE">
        <w:rPr>
          <w:bCs/>
          <w:sz w:val="24"/>
          <w:szCs w:val="24"/>
        </w:rPr>
        <w:t>student</w:t>
      </w:r>
      <w:r w:rsidRPr="005D7C9B">
        <w:rPr>
          <w:bCs/>
          <w:sz w:val="24"/>
          <w:szCs w:val="24"/>
        </w:rPr>
        <w:t>.</w:t>
      </w:r>
    </w:p>
    <w:p w14:paraId="6CD7BB5C" w14:textId="7B35507B" w:rsidR="004B5967" w:rsidRPr="005D7C9B" w:rsidRDefault="004B5967" w:rsidP="005D7C9B">
      <w:pPr>
        <w:pStyle w:val="ListParagraph"/>
        <w:numPr>
          <w:ilvl w:val="0"/>
          <w:numId w:val="3"/>
        </w:numPr>
        <w:rPr>
          <w:bCs/>
          <w:sz w:val="24"/>
          <w:szCs w:val="24"/>
        </w:rPr>
      </w:pPr>
      <w:r w:rsidRPr="005D7C9B">
        <w:rPr>
          <w:bCs/>
          <w:sz w:val="24"/>
          <w:szCs w:val="24"/>
        </w:rPr>
        <w:t xml:space="preserve">Ensuring they have considered their legal duty of care when sending a </w:t>
      </w:r>
      <w:r w:rsidR="006352AE">
        <w:rPr>
          <w:bCs/>
          <w:sz w:val="24"/>
          <w:szCs w:val="24"/>
        </w:rPr>
        <w:t>student</w:t>
      </w:r>
      <w:r w:rsidRPr="005D7C9B">
        <w:rPr>
          <w:bCs/>
          <w:sz w:val="24"/>
          <w:szCs w:val="24"/>
        </w:rPr>
        <w:t xml:space="preserve"> home following an exclusion.</w:t>
      </w:r>
    </w:p>
    <w:p w14:paraId="2B3BA931" w14:textId="7831D91A" w:rsidR="004B5967" w:rsidRPr="005D7C9B" w:rsidRDefault="004B5967" w:rsidP="005D7C9B">
      <w:pPr>
        <w:pStyle w:val="ListParagraph"/>
        <w:numPr>
          <w:ilvl w:val="0"/>
          <w:numId w:val="3"/>
        </w:numPr>
        <w:rPr>
          <w:bCs/>
          <w:sz w:val="24"/>
          <w:szCs w:val="24"/>
        </w:rPr>
      </w:pPr>
      <w:r w:rsidRPr="005D7C9B">
        <w:rPr>
          <w:bCs/>
          <w:sz w:val="24"/>
          <w:szCs w:val="24"/>
        </w:rPr>
        <w:t xml:space="preserve">Notifying a </w:t>
      </w:r>
      <w:r w:rsidR="006352AE">
        <w:rPr>
          <w:bCs/>
          <w:sz w:val="24"/>
          <w:szCs w:val="24"/>
        </w:rPr>
        <w:t>student</w:t>
      </w:r>
      <w:r w:rsidRPr="005D7C9B">
        <w:rPr>
          <w:bCs/>
          <w:sz w:val="24"/>
          <w:szCs w:val="24"/>
        </w:rPr>
        <w:t xml:space="preserve">’s parents without delay where the decision is taken to exclude the </w:t>
      </w:r>
      <w:r w:rsidR="006352AE">
        <w:rPr>
          <w:bCs/>
          <w:sz w:val="24"/>
          <w:szCs w:val="24"/>
        </w:rPr>
        <w:t>student</w:t>
      </w:r>
      <w:r w:rsidRPr="005D7C9B">
        <w:rPr>
          <w:bCs/>
          <w:sz w:val="24"/>
          <w:szCs w:val="24"/>
        </w:rPr>
        <w:t>.</w:t>
      </w:r>
    </w:p>
    <w:p w14:paraId="2AD67E84" w14:textId="4509B6DF" w:rsidR="004B5967" w:rsidRPr="005D7C9B" w:rsidRDefault="004B5967" w:rsidP="005D7C9B">
      <w:pPr>
        <w:pStyle w:val="ListParagraph"/>
        <w:numPr>
          <w:ilvl w:val="0"/>
          <w:numId w:val="3"/>
        </w:numPr>
        <w:rPr>
          <w:bCs/>
          <w:sz w:val="24"/>
          <w:szCs w:val="24"/>
        </w:rPr>
      </w:pPr>
      <w:r w:rsidRPr="005D7C9B">
        <w:rPr>
          <w:bCs/>
          <w:sz w:val="24"/>
          <w:szCs w:val="24"/>
        </w:rPr>
        <w:t xml:space="preserve">Notifying the LA within 24 hours of their decision to exclude a </w:t>
      </w:r>
      <w:r w:rsidR="006352AE">
        <w:rPr>
          <w:bCs/>
          <w:sz w:val="24"/>
          <w:szCs w:val="24"/>
        </w:rPr>
        <w:t>student</w:t>
      </w:r>
      <w:r w:rsidRPr="005D7C9B">
        <w:rPr>
          <w:bCs/>
          <w:sz w:val="24"/>
          <w:szCs w:val="24"/>
        </w:rPr>
        <w:t xml:space="preserve"> where appropriate, as well as the </w:t>
      </w:r>
      <w:r w:rsidR="006352AE">
        <w:rPr>
          <w:bCs/>
          <w:sz w:val="24"/>
          <w:szCs w:val="24"/>
        </w:rPr>
        <w:t>student</w:t>
      </w:r>
      <w:r w:rsidRPr="005D7C9B">
        <w:rPr>
          <w:bCs/>
          <w:sz w:val="24"/>
          <w:szCs w:val="24"/>
        </w:rPr>
        <w:t>’s home authority if required.</w:t>
      </w:r>
    </w:p>
    <w:p w14:paraId="01C04CE6" w14:textId="046B075A" w:rsidR="004B5967" w:rsidRPr="005D7C9B" w:rsidRDefault="004B5967" w:rsidP="005D7C9B">
      <w:pPr>
        <w:pStyle w:val="ListParagraph"/>
        <w:numPr>
          <w:ilvl w:val="0"/>
          <w:numId w:val="3"/>
        </w:numPr>
        <w:rPr>
          <w:bCs/>
          <w:sz w:val="24"/>
          <w:szCs w:val="24"/>
        </w:rPr>
      </w:pPr>
      <w:r w:rsidRPr="005D7C9B">
        <w:rPr>
          <w:bCs/>
          <w:sz w:val="24"/>
          <w:szCs w:val="24"/>
        </w:rPr>
        <w:t xml:space="preserve">Organising suitable work for excluded </w:t>
      </w:r>
      <w:r w:rsidR="006352AE">
        <w:rPr>
          <w:bCs/>
          <w:sz w:val="24"/>
          <w:szCs w:val="24"/>
        </w:rPr>
        <w:t>student</w:t>
      </w:r>
      <w:r w:rsidRPr="005D7C9B">
        <w:rPr>
          <w:bCs/>
          <w:sz w:val="24"/>
          <w:szCs w:val="24"/>
        </w:rPr>
        <w:t xml:space="preserve">s where necessary. </w:t>
      </w:r>
    </w:p>
    <w:p w14:paraId="5A233575" w14:textId="0C7A1232" w:rsidR="004B5967" w:rsidRDefault="004B5967" w:rsidP="005D7C9B">
      <w:pPr>
        <w:pStyle w:val="ListParagraph"/>
        <w:numPr>
          <w:ilvl w:val="0"/>
          <w:numId w:val="3"/>
        </w:numPr>
        <w:rPr>
          <w:bCs/>
          <w:sz w:val="24"/>
          <w:szCs w:val="24"/>
        </w:rPr>
      </w:pPr>
      <w:r w:rsidRPr="005D7C9B">
        <w:rPr>
          <w:bCs/>
          <w:sz w:val="24"/>
          <w:szCs w:val="24"/>
        </w:rPr>
        <w:t xml:space="preserve">Considering problems, e.g. safeguarding concerns, that may be caused by a temporary exclusion, e.g. inadequate supervision of the </w:t>
      </w:r>
      <w:r w:rsidR="006352AE">
        <w:rPr>
          <w:bCs/>
          <w:sz w:val="24"/>
          <w:szCs w:val="24"/>
        </w:rPr>
        <w:t>student</w:t>
      </w:r>
      <w:r w:rsidRPr="005D7C9B">
        <w:rPr>
          <w:bCs/>
          <w:sz w:val="24"/>
          <w:szCs w:val="24"/>
        </w:rPr>
        <w:t xml:space="preserve"> during the exclusion.</w:t>
      </w:r>
    </w:p>
    <w:p w14:paraId="70B48730" w14:textId="25B39CDA" w:rsidR="005D7C9B" w:rsidRDefault="005D7C9B" w:rsidP="005D7C9B">
      <w:pPr>
        <w:rPr>
          <w:bCs/>
          <w:sz w:val="24"/>
          <w:szCs w:val="24"/>
        </w:rPr>
      </w:pPr>
    </w:p>
    <w:p w14:paraId="76950F8A" w14:textId="6B87F3E4" w:rsidR="005D7C9B" w:rsidRDefault="005D7C9B" w:rsidP="005D7C9B">
      <w:pPr>
        <w:rPr>
          <w:b/>
          <w:sz w:val="24"/>
          <w:szCs w:val="24"/>
        </w:rPr>
      </w:pPr>
      <w:r>
        <w:rPr>
          <w:b/>
          <w:sz w:val="24"/>
          <w:szCs w:val="24"/>
        </w:rPr>
        <w:t>School recording and reporting</w:t>
      </w:r>
    </w:p>
    <w:p w14:paraId="59A46332" w14:textId="1D7CAA0B" w:rsidR="005D7C9B" w:rsidRDefault="005D7C9B" w:rsidP="005D7C9B">
      <w:pPr>
        <w:rPr>
          <w:bCs/>
          <w:sz w:val="24"/>
          <w:szCs w:val="24"/>
        </w:rPr>
      </w:pPr>
      <w:r w:rsidRPr="005D7C9B">
        <w:rPr>
          <w:bCs/>
          <w:sz w:val="24"/>
          <w:szCs w:val="24"/>
        </w:rPr>
        <w:t>Code E (absent) will be used for fixed term exclusions.</w:t>
      </w:r>
    </w:p>
    <w:p w14:paraId="52943A6B" w14:textId="1B91ED38" w:rsidR="005D7C9B" w:rsidRPr="006352AE" w:rsidRDefault="005D7C9B" w:rsidP="005D7C9B">
      <w:pPr>
        <w:rPr>
          <w:b/>
          <w:sz w:val="24"/>
          <w:szCs w:val="24"/>
        </w:rPr>
      </w:pPr>
    </w:p>
    <w:p w14:paraId="2B8ACA6E" w14:textId="304AB097" w:rsidR="006352AE" w:rsidRPr="006352AE" w:rsidRDefault="006352AE" w:rsidP="006352AE">
      <w:pPr>
        <w:rPr>
          <w:b/>
          <w:sz w:val="24"/>
          <w:szCs w:val="24"/>
        </w:rPr>
      </w:pPr>
      <w:r w:rsidRPr="006352AE">
        <w:rPr>
          <w:b/>
          <w:sz w:val="24"/>
          <w:szCs w:val="24"/>
        </w:rPr>
        <w:t>The decision to end placement</w:t>
      </w:r>
    </w:p>
    <w:p w14:paraId="282537D8" w14:textId="185F2FFD" w:rsidR="006352AE" w:rsidRPr="006352AE" w:rsidRDefault="006352AE" w:rsidP="006352AE">
      <w:pPr>
        <w:rPr>
          <w:bCs/>
          <w:sz w:val="24"/>
          <w:szCs w:val="24"/>
        </w:rPr>
      </w:pPr>
      <w:r w:rsidRPr="006352AE">
        <w:rPr>
          <w:bCs/>
          <w:sz w:val="24"/>
          <w:szCs w:val="24"/>
        </w:rPr>
        <w:t>If the following circumstances apply, the school may make the decision to end a student’s</w:t>
      </w:r>
      <w:r>
        <w:rPr>
          <w:bCs/>
          <w:sz w:val="24"/>
          <w:szCs w:val="24"/>
        </w:rPr>
        <w:t xml:space="preserve"> </w:t>
      </w:r>
      <w:r w:rsidRPr="006352AE">
        <w:rPr>
          <w:bCs/>
          <w:sz w:val="24"/>
          <w:szCs w:val="24"/>
        </w:rPr>
        <w:t>placement</w:t>
      </w:r>
    </w:p>
    <w:p w14:paraId="33792B1F" w14:textId="3E781EF8" w:rsidR="006352AE" w:rsidRPr="006352AE" w:rsidRDefault="006352AE" w:rsidP="00B13E92">
      <w:pPr>
        <w:pStyle w:val="ListParagraph"/>
        <w:numPr>
          <w:ilvl w:val="0"/>
          <w:numId w:val="3"/>
        </w:numPr>
        <w:rPr>
          <w:bCs/>
          <w:sz w:val="24"/>
          <w:szCs w:val="24"/>
        </w:rPr>
      </w:pPr>
      <w:r w:rsidRPr="006352AE">
        <w:rPr>
          <w:bCs/>
          <w:sz w:val="24"/>
          <w:szCs w:val="24"/>
        </w:rPr>
        <w:t>the school can no longer meet the child and young person’s need or keep themselves or others safe and</w:t>
      </w:r>
    </w:p>
    <w:p w14:paraId="4A780F6A" w14:textId="1FA70A61" w:rsidR="006352AE" w:rsidRPr="006352AE" w:rsidRDefault="006352AE" w:rsidP="006352AE">
      <w:pPr>
        <w:pStyle w:val="ListParagraph"/>
        <w:numPr>
          <w:ilvl w:val="0"/>
          <w:numId w:val="3"/>
        </w:numPr>
        <w:rPr>
          <w:bCs/>
          <w:sz w:val="24"/>
          <w:szCs w:val="24"/>
        </w:rPr>
      </w:pPr>
      <w:r w:rsidRPr="006352AE">
        <w:rPr>
          <w:bCs/>
          <w:sz w:val="24"/>
          <w:szCs w:val="24"/>
        </w:rPr>
        <w:t>the school has considered all available alternatives.</w:t>
      </w:r>
    </w:p>
    <w:p w14:paraId="7AF43676" w14:textId="77777777" w:rsidR="006352AE" w:rsidRPr="006352AE" w:rsidRDefault="006352AE" w:rsidP="006352AE">
      <w:pPr>
        <w:rPr>
          <w:bCs/>
          <w:sz w:val="24"/>
          <w:szCs w:val="24"/>
        </w:rPr>
      </w:pPr>
      <w:r w:rsidRPr="006352AE">
        <w:rPr>
          <w:bCs/>
          <w:sz w:val="24"/>
          <w:szCs w:val="24"/>
        </w:rPr>
        <w:t>The decision to end placement will only occur following close cooperation between the</w:t>
      </w:r>
    </w:p>
    <w:p w14:paraId="484648B9" w14:textId="393830C8" w:rsidR="005D7C9B" w:rsidRPr="005D7C9B" w:rsidRDefault="006352AE" w:rsidP="006352AE">
      <w:pPr>
        <w:rPr>
          <w:bCs/>
          <w:sz w:val="24"/>
          <w:szCs w:val="24"/>
        </w:rPr>
      </w:pPr>
      <w:r w:rsidRPr="006352AE">
        <w:rPr>
          <w:bCs/>
          <w:sz w:val="24"/>
          <w:szCs w:val="24"/>
        </w:rPr>
        <w:t xml:space="preserve">headteacher, other members of the school’s senior leadership team and the </w:t>
      </w:r>
      <w:r>
        <w:rPr>
          <w:bCs/>
          <w:sz w:val="24"/>
          <w:szCs w:val="24"/>
        </w:rPr>
        <w:t>proprietor</w:t>
      </w:r>
      <w:r w:rsidRPr="006352AE">
        <w:rPr>
          <w:bCs/>
          <w:sz w:val="24"/>
          <w:szCs w:val="24"/>
        </w:rPr>
        <w:t xml:space="preserve">. </w:t>
      </w:r>
    </w:p>
    <w:p w14:paraId="48B6FDA7" w14:textId="77777777" w:rsidR="004B5967" w:rsidRPr="004B5967" w:rsidRDefault="004B5967" w:rsidP="004B5967">
      <w:pPr>
        <w:rPr>
          <w:b/>
          <w:sz w:val="24"/>
          <w:szCs w:val="24"/>
        </w:rPr>
      </w:pPr>
    </w:p>
    <w:p w14:paraId="20D08466" w14:textId="3BB44112" w:rsidR="00D11410" w:rsidRPr="006352AE" w:rsidRDefault="00000000" w:rsidP="006352AE">
      <w:pPr>
        <w:pStyle w:val="Heading1"/>
        <w:spacing w:before="100"/>
      </w:pPr>
      <w:r>
        <w:t>Conclusion</w:t>
      </w:r>
    </w:p>
    <w:p w14:paraId="7A73F639" w14:textId="58A8CC3A" w:rsidR="00D11410" w:rsidRDefault="00000000">
      <w:pPr>
        <w:pStyle w:val="BodyText"/>
        <w:spacing w:before="1"/>
        <w:ind w:left="100" w:right="1227"/>
      </w:pPr>
      <w:r>
        <w:t>Our Place School will make every effort to select children with care to ensure the success of</w:t>
      </w:r>
      <w:r>
        <w:rPr>
          <w:spacing w:val="1"/>
        </w:rPr>
        <w:t xml:space="preserve"> </w:t>
      </w:r>
      <w:r>
        <w:t>the placement. Where, due to unforeseen circumstances, the school is no longer able to meet</w:t>
      </w:r>
      <w:r>
        <w:rPr>
          <w:spacing w:val="-52"/>
        </w:rPr>
        <w:t xml:space="preserve"> </w:t>
      </w:r>
      <w:r>
        <w:t>the child’s needs then the school will work constructively with the Placing Authority to assist a</w:t>
      </w:r>
      <w:r>
        <w:rPr>
          <w:spacing w:val="-53"/>
        </w:rPr>
        <w:t xml:space="preserve"> </w:t>
      </w:r>
      <w:r>
        <w:t>smooth</w:t>
      </w:r>
      <w:r>
        <w:rPr>
          <w:spacing w:val="-1"/>
        </w:rPr>
        <w:t xml:space="preserve"> </w:t>
      </w:r>
      <w:r>
        <w:t>transition. Only</w:t>
      </w:r>
      <w:r>
        <w:rPr>
          <w:spacing w:val="-1"/>
        </w:rPr>
        <w:t xml:space="preserve"> </w:t>
      </w:r>
      <w:r>
        <w:t>when this</w:t>
      </w:r>
      <w:r>
        <w:rPr>
          <w:spacing w:val="-1"/>
        </w:rPr>
        <w:t xml:space="preserve"> </w:t>
      </w:r>
      <w:r>
        <w:t>process fails</w:t>
      </w:r>
      <w:r>
        <w:rPr>
          <w:spacing w:val="-1"/>
        </w:rPr>
        <w:t xml:space="preserve"> </w:t>
      </w:r>
      <w:r>
        <w:t>would the</w:t>
      </w:r>
      <w:r>
        <w:rPr>
          <w:spacing w:val="-1"/>
        </w:rPr>
        <w:t xml:space="preserve"> </w:t>
      </w:r>
      <w:r>
        <w:t>school actively</w:t>
      </w:r>
      <w:r>
        <w:rPr>
          <w:spacing w:val="-1"/>
        </w:rPr>
        <w:t xml:space="preserve"> </w:t>
      </w:r>
      <w:r>
        <w:t>exclude a</w:t>
      </w:r>
      <w:r>
        <w:rPr>
          <w:spacing w:val="-1"/>
        </w:rPr>
        <w:t xml:space="preserve"> </w:t>
      </w:r>
      <w:r w:rsidR="006352AE">
        <w:t>student</w:t>
      </w:r>
      <w:r>
        <w:t>.</w:t>
      </w:r>
    </w:p>
    <w:p w14:paraId="1A2F31A4" w14:textId="77777777" w:rsidR="00D11410" w:rsidRDefault="00000000">
      <w:pPr>
        <w:pStyle w:val="Heading1"/>
        <w:spacing w:before="242"/>
      </w:pPr>
      <w:r>
        <w:t>Sources</w:t>
      </w:r>
      <w:r>
        <w:rPr>
          <w:spacing w:val="-1"/>
        </w:rPr>
        <w:t xml:space="preserve"> </w:t>
      </w:r>
      <w:r>
        <w:t>of information:</w:t>
      </w:r>
    </w:p>
    <w:p w14:paraId="7663C2FC" w14:textId="77777777" w:rsidR="00D11410" w:rsidRDefault="00000000">
      <w:pPr>
        <w:pStyle w:val="BodyText"/>
        <w:ind w:left="100" w:right="1869"/>
      </w:pPr>
      <w:r>
        <w:t>Information on school discipline and exclusions issued by the Department for Education</w:t>
      </w:r>
      <w:r>
        <w:rPr>
          <w:spacing w:val="-53"/>
        </w:rPr>
        <w:t xml:space="preserve"> </w:t>
      </w:r>
      <w:r>
        <w:rPr>
          <w:color w:val="0000FF"/>
          <w:u w:val="single" w:color="0000FF"/>
        </w:rPr>
        <w:t>https://</w:t>
      </w:r>
      <w:hyperlink r:id="rId9">
        <w:r>
          <w:rPr>
            <w:color w:val="0000FF"/>
            <w:u w:val="single" w:color="0000FF"/>
          </w:rPr>
          <w:t>www.gov.uk/school-discipline-exclusions/exclusions</w:t>
        </w:r>
      </w:hyperlink>
    </w:p>
    <w:p w14:paraId="6C3C45EA" w14:textId="77777777" w:rsidR="00D11410" w:rsidRDefault="00D11410">
      <w:pPr>
        <w:pStyle w:val="BodyText"/>
        <w:rPr>
          <w:sz w:val="20"/>
        </w:rPr>
      </w:pPr>
    </w:p>
    <w:p w14:paraId="10F2DEC9" w14:textId="77777777" w:rsidR="00D11410" w:rsidRDefault="00000000">
      <w:pPr>
        <w:pStyle w:val="BodyText"/>
        <w:spacing w:before="101"/>
        <w:ind w:left="100" w:right="1460"/>
      </w:pPr>
      <w:r>
        <w:t>National Autistic Society (NAS) School Exclusion Service (England) can be contacted on 0808</w:t>
      </w:r>
      <w:r>
        <w:rPr>
          <w:spacing w:val="-53"/>
        </w:rPr>
        <w:t xml:space="preserve"> </w:t>
      </w:r>
      <w:r>
        <w:t>800</w:t>
      </w:r>
      <w:r>
        <w:rPr>
          <w:spacing w:val="-1"/>
        </w:rPr>
        <w:t xml:space="preserve"> </w:t>
      </w:r>
      <w:r>
        <w:t xml:space="preserve">4002 or via </w:t>
      </w:r>
      <w:hyperlink r:id="rId10">
        <w:r>
          <w:t>schoolexclusions@nas.org.uk</w:t>
        </w:r>
      </w:hyperlink>
    </w:p>
    <w:p w14:paraId="50597652" w14:textId="77777777" w:rsidR="00D11410" w:rsidRDefault="00D11410">
      <w:pPr>
        <w:pStyle w:val="BodyText"/>
        <w:spacing w:before="11"/>
        <w:rPr>
          <w:sz w:val="23"/>
        </w:rPr>
      </w:pPr>
    </w:p>
    <w:p w14:paraId="131D1590" w14:textId="77777777" w:rsidR="00D11410" w:rsidRDefault="00000000">
      <w:pPr>
        <w:pStyle w:val="BodyText"/>
        <w:ind w:left="100"/>
      </w:pPr>
      <w:r>
        <w:t>Independent</w:t>
      </w:r>
      <w:r>
        <w:rPr>
          <w:spacing w:val="-1"/>
        </w:rPr>
        <w:t xml:space="preserve"> </w:t>
      </w:r>
      <w:r>
        <w:t>Parental</w:t>
      </w:r>
      <w:r>
        <w:rPr>
          <w:spacing w:val="-1"/>
        </w:rPr>
        <w:t xml:space="preserve"> </w:t>
      </w:r>
      <w:r>
        <w:t>Special</w:t>
      </w:r>
      <w:r>
        <w:rPr>
          <w:spacing w:val="-1"/>
        </w:rPr>
        <w:t xml:space="preserve"> </w:t>
      </w:r>
      <w:r>
        <w:t>Education</w:t>
      </w:r>
      <w:r>
        <w:rPr>
          <w:spacing w:val="-1"/>
        </w:rPr>
        <w:t xml:space="preserve"> </w:t>
      </w:r>
      <w:r>
        <w:t>Advice</w:t>
      </w:r>
      <w:r>
        <w:rPr>
          <w:spacing w:val="-2"/>
        </w:rPr>
        <w:t xml:space="preserve"> </w:t>
      </w:r>
      <w:hyperlink r:id="rId11">
        <w:r>
          <w:rPr>
            <w:color w:val="0000FF"/>
            <w:u w:val="single" w:color="0000FF"/>
          </w:rPr>
          <w:t>http://www.ipsea.org.uk/</w:t>
        </w:r>
      </w:hyperlink>
    </w:p>
    <w:sectPr w:rsidR="00D11410">
      <w:pgSz w:w="12240" w:h="15840"/>
      <w:pgMar w:top="1500" w:right="560" w:bottom="1000" w:left="1160" w:header="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BF3B" w14:textId="77777777" w:rsidR="00D045FF" w:rsidRDefault="00D045FF">
      <w:r>
        <w:separator/>
      </w:r>
    </w:p>
  </w:endnote>
  <w:endnote w:type="continuationSeparator" w:id="0">
    <w:p w14:paraId="084CD254" w14:textId="77777777" w:rsidR="00D045FF" w:rsidRDefault="00D0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5AE7" w14:textId="5D0E86BD" w:rsidR="00D11410" w:rsidRDefault="008D71E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74762C1" wp14:editId="71DA4178">
              <wp:simplePos x="0" y="0"/>
              <wp:positionH relativeFrom="page">
                <wp:posOffset>6513830</wp:posOffset>
              </wp:positionH>
              <wp:positionV relativeFrom="page">
                <wp:posOffset>9402445</wp:posOffset>
              </wp:positionV>
              <wp:extent cx="153670" cy="2114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43F48" w14:textId="77777777" w:rsidR="00D11410" w:rsidRDefault="00000000">
                          <w:pPr>
                            <w:pStyle w:val="BodyText"/>
                            <w:spacing w:before="2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762C1" id="_x0000_t202" coordsize="21600,21600" o:spt="202" path="m,l,21600r21600,l21600,xe">
              <v:stroke joinstyle="miter"/>
              <v:path gradientshapeok="t" o:connecttype="rect"/>
            </v:shapetype>
            <v:shape id="Text Box 1" o:spid="_x0000_s1026" type="#_x0000_t202" style="position:absolute;margin-left:512.9pt;margin-top:740.35pt;width:12.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EU1QEAAJADAAAOAAAAZHJzL2Uyb0RvYy54bWysU9uO0zAQfUfiHyy/0zSFLihqulp2tQhp&#10;uUgLH+A4dhKReMyM26R8PWOn6XJ5Q7xYE8/4zDlnJrvraejF0SB14EqZr9ZSGKeh7lxTyq9f7l+8&#10;kYKCcrXqwZlSngzJ6/3zZ7vRF2YDLfS1QcEgjorRl7INwRdZRro1g6IVeOM4aQEHFfgTm6xGNTL6&#10;0Geb9foqGwFrj6ANEd/ezUm5T/jWGh0+WUsmiL6UzC2kE9NZxTPb71TRoPJtp8801D+wGFTnuOkF&#10;6k4FJQ7Y/QU1dBqBwIaVhiEDazttkgZWk6//UPPYKm+SFjaH/MUm+n+w+uPx0X9GEaa3MPEAkwjy&#10;D6C/kXBw2yrXmBtEGFujam6cR8uy0VNxfhqtpoIiSDV+gJqHrA4BEtBkcYiusE7B6DyA08V0MwWh&#10;Y8vty6vXnNGc2uT5q+02dVDF8tgjhXcGBhGDUiLPNIGr4wOFSEYVS0ns5eC+6/s01979dsGF8SaR&#10;j3xn5mGqJq6OIiqoTywDYV4TXmsOWsAfUoy8IqWk7weFRor+vWMr4j4tAS5BtQTKaX5ayiDFHN6G&#10;ee8OHrumZeTZbAc3bJftkpQnFmeePPak8Lyica9+/U5VTz/S/icAAAD//wMAUEsDBBQABgAIAAAA&#10;IQAsfuHH4QAAAA8BAAAPAAAAZHJzL2Rvd25yZXYueG1sTI/BTsMwEETvSPyDtUjcqN2qKSXEqSoE&#10;JyREGg4cnXibRI3XIXbb8PdsT/Q2ox3Nvsk2k+vFCcfQedIwnykQSLW3HTUavsq3hzWIEA1Z03tC&#10;Db8YYJPf3mQmtf5MBZ52sRFcQiE1GtoYh1TKULfoTJj5AYlvez86E9mOjbSjOXO56+VCqZV0piP+&#10;0JoBX1qsD7uj07D9puK1+/moPot90ZXlk6L31UHr+7tp+wwi4hT/w3DBZ3TImanyR7JB9OzVImH2&#10;yGq5Vo8gLhmVKB5YsUrmSwUyz+T1jvwPAAD//wMAUEsBAi0AFAAGAAgAAAAhALaDOJL+AAAA4QEA&#10;ABMAAAAAAAAAAAAAAAAAAAAAAFtDb250ZW50X1R5cGVzXS54bWxQSwECLQAUAAYACAAAACEAOP0h&#10;/9YAAACUAQAACwAAAAAAAAAAAAAAAAAvAQAAX3JlbHMvLnJlbHNQSwECLQAUAAYACAAAACEAPL5B&#10;FNUBAACQAwAADgAAAAAAAAAAAAAAAAAuAgAAZHJzL2Uyb0RvYy54bWxQSwECLQAUAAYACAAAACEA&#10;LH7hx+EAAAAPAQAADwAAAAAAAAAAAAAAAAAvBAAAZHJzL2Rvd25yZXYueG1sUEsFBgAAAAAEAAQA&#10;8wAAAD0FAAAAAA==&#10;" filled="f" stroked="f">
              <v:textbox inset="0,0,0,0">
                <w:txbxContent>
                  <w:p w14:paraId="58A43F48" w14:textId="77777777" w:rsidR="00D11410" w:rsidRDefault="00000000">
                    <w:pPr>
                      <w:pStyle w:val="BodyText"/>
                      <w:spacing w:before="2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4ED2" w14:textId="77777777" w:rsidR="00D045FF" w:rsidRDefault="00D045FF">
      <w:r>
        <w:separator/>
      </w:r>
    </w:p>
  </w:footnote>
  <w:footnote w:type="continuationSeparator" w:id="0">
    <w:p w14:paraId="344DA85F" w14:textId="77777777" w:rsidR="00D045FF" w:rsidRDefault="00D0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AEC"/>
    <w:multiLevelType w:val="hybridMultilevel"/>
    <w:tmpl w:val="5D643846"/>
    <w:lvl w:ilvl="0" w:tplc="7AD0F610">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F3DA3"/>
    <w:multiLevelType w:val="hybridMultilevel"/>
    <w:tmpl w:val="1346AA5E"/>
    <w:lvl w:ilvl="0" w:tplc="3D3CB2B4">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3756F"/>
    <w:multiLevelType w:val="hybridMultilevel"/>
    <w:tmpl w:val="EC76F550"/>
    <w:lvl w:ilvl="0" w:tplc="A410A304">
      <w:numFmt w:val="bullet"/>
      <w:lvlText w:val=""/>
      <w:lvlJc w:val="left"/>
      <w:pPr>
        <w:ind w:left="820" w:hanging="360"/>
      </w:pPr>
      <w:rPr>
        <w:rFonts w:ascii="Symbol" w:eastAsia="Symbol" w:hAnsi="Symbol" w:cs="Symbol" w:hint="default"/>
        <w:w w:val="100"/>
        <w:sz w:val="24"/>
        <w:szCs w:val="24"/>
        <w:lang w:val="en-US" w:eastAsia="en-US" w:bidi="ar-SA"/>
      </w:rPr>
    </w:lvl>
    <w:lvl w:ilvl="1" w:tplc="6D941FDE">
      <w:numFmt w:val="bullet"/>
      <w:lvlText w:val=""/>
      <w:lvlJc w:val="left"/>
      <w:pPr>
        <w:ind w:left="1180" w:hanging="360"/>
      </w:pPr>
      <w:rPr>
        <w:rFonts w:ascii="Symbol" w:eastAsia="Symbol" w:hAnsi="Symbol" w:cs="Symbol" w:hint="default"/>
        <w:w w:val="100"/>
        <w:sz w:val="24"/>
        <w:szCs w:val="24"/>
        <w:lang w:val="en-US" w:eastAsia="en-US" w:bidi="ar-SA"/>
      </w:rPr>
    </w:lvl>
    <w:lvl w:ilvl="2" w:tplc="0A7C8DF4">
      <w:numFmt w:val="bullet"/>
      <w:lvlText w:val="•"/>
      <w:lvlJc w:val="left"/>
      <w:pPr>
        <w:ind w:left="2217" w:hanging="360"/>
      </w:pPr>
      <w:rPr>
        <w:rFonts w:hint="default"/>
        <w:lang w:val="en-US" w:eastAsia="en-US" w:bidi="ar-SA"/>
      </w:rPr>
    </w:lvl>
    <w:lvl w:ilvl="3" w:tplc="3B1C033C">
      <w:numFmt w:val="bullet"/>
      <w:lvlText w:val="•"/>
      <w:lvlJc w:val="left"/>
      <w:pPr>
        <w:ind w:left="3255" w:hanging="360"/>
      </w:pPr>
      <w:rPr>
        <w:rFonts w:hint="default"/>
        <w:lang w:val="en-US" w:eastAsia="en-US" w:bidi="ar-SA"/>
      </w:rPr>
    </w:lvl>
    <w:lvl w:ilvl="4" w:tplc="57361B5E">
      <w:numFmt w:val="bullet"/>
      <w:lvlText w:val="•"/>
      <w:lvlJc w:val="left"/>
      <w:pPr>
        <w:ind w:left="4293" w:hanging="360"/>
      </w:pPr>
      <w:rPr>
        <w:rFonts w:hint="default"/>
        <w:lang w:val="en-US" w:eastAsia="en-US" w:bidi="ar-SA"/>
      </w:rPr>
    </w:lvl>
    <w:lvl w:ilvl="5" w:tplc="3C3ADC76">
      <w:numFmt w:val="bullet"/>
      <w:lvlText w:val="•"/>
      <w:lvlJc w:val="left"/>
      <w:pPr>
        <w:ind w:left="5331" w:hanging="360"/>
      </w:pPr>
      <w:rPr>
        <w:rFonts w:hint="default"/>
        <w:lang w:val="en-US" w:eastAsia="en-US" w:bidi="ar-SA"/>
      </w:rPr>
    </w:lvl>
    <w:lvl w:ilvl="6" w:tplc="3FD88E44">
      <w:numFmt w:val="bullet"/>
      <w:lvlText w:val="•"/>
      <w:lvlJc w:val="left"/>
      <w:pPr>
        <w:ind w:left="6368" w:hanging="360"/>
      </w:pPr>
      <w:rPr>
        <w:rFonts w:hint="default"/>
        <w:lang w:val="en-US" w:eastAsia="en-US" w:bidi="ar-SA"/>
      </w:rPr>
    </w:lvl>
    <w:lvl w:ilvl="7" w:tplc="59F6C86C">
      <w:numFmt w:val="bullet"/>
      <w:lvlText w:val="•"/>
      <w:lvlJc w:val="left"/>
      <w:pPr>
        <w:ind w:left="7406" w:hanging="360"/>
      </w:pPr>
      <w:rPr>
        <w:rFonts w:hint="default"/>
        <w:lang w:val="en-US" w:eastAsia="en-US" w:bidi="ar-SA"/>
      </w:rPr>
    </w:lvl>
    <w:lvl w:ilvl="8" w:tplc="5EBE03B2">
      <w:numFmt w:val="bullet"/>
      <w:lvlText w:val="•"/>
      <w:lvlJc w:val="left"/>
      <w:pPr>
        <w:ind w:left="8444" w:hanging="360"/>
      </w:pPr>
      <w:rPr>
        <w:rFonts w:hint="default"/>
        <w:lang w:val="en-US" w:eastAsia="en-US" w:bidi="ar-SA"/>
      </w:rPr>
    </w:lvl>
  </w:abstractNum>
  <w:abstractNum w:abstractNumId="3" w15:restartNumberingAfterBreak="0">
    <w:nsid w:val="18010F12"/>
    <w:multiLevelType w:val="hybridMultilevel"/>
    <w:tmpl w:val="6A5CA5E4"/>
    <w:lvl w:ilvl="0" w:tplc="7AD0F610">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70AA9"/>
    <w:multiLevelType w:val="hybridMultilevel"/>
    <w:tmpl w:val="2BC816B6"/>
    <w:lvl w:ilvl="0" w:tplc="7AD0F610">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C7745"/>
    <w:multiLevelType w:val="hybridMultilevel"/>
    <w:tmpl w:val="3A24D284"/>
    <w:lvl w:ilvl="0" w:tplc="EA5EDDD8">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4499890">
    <w:abstractNumId w:val="2"/>
  </w:num>
  <w:num w:numId="2" w16cid:durableId="1442647827">
    <w:abstractNumId w:val="5"/>
  </w:num>
  <w:num w:numId="3" w16cid:durableId="2133399457">
    <w:abstractNumId w:val="3"/>
  </w:num>
  <w:num w:numId="4" w16cid:durableId="867186385">
    <w:abstractNumId w:val="1"/>
  </w:num>
  <w:num w:numId="5" w16cid:durableId="864059204">
    <w:abstractNumId w:val="4"/>
  </w:num>
  <w:num w:numId="6" w16cid:durableId="1282882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410"/>
    <w:rsid w:val="001530DA"/>
    <w:rsid w:val="00207F68"/>
    <w:rsid w:val="00316E35"/>
    <w:rsid w:val="004B5967"/>
    <w:rsid w:val="004E1F3C"/>
    <w:rsid w:val="00567A44"/>
    <w:rsid w:val="005D7C9B"/>
    <w:rsid w:val="006352AE"/>
    <w:rsid w:val="008D595A"/>
    <w:rsid w:val="008D71EC"/>
    <w:rsid w:val="00B03EBB"/>
    <w:rsid w:val="00BB6EFE"/>
    <w:rsid w:val="00D045FF"/>
    <w:rsid w:val="00D11410"/>
    <w:rsid w:val="00D87227"/>
    <w:rsid w:val="00F91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0405"/>
  <w15:docId w15:val="{2607AC6A-E5C3-4BF4-9692-7D653486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right="12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919AE"/>
    <w:rPr>
      <w:color w:val="0000FF" w:themeColor="hyperlink"/>
      <w:u w:val="single"/>
    </w:rPr>
  </w:style>
  <w:style w:type="character" w:styleId="UnresolvedMention">
    <w:name w:val="Unresolved Mention"/>
    <w:basedOn w:val="DefaultParagraphFont"/>
    <w:uiPriority w:val="99"/>
    <w:semiHidden/>
    <w:unhideWhenUsed/>
    <w:rsid w:val="00F919AE"/>
    <w:rPr>
      <w:color w:val="605E5C"/>
      <w:shd w:val="clear" w:color="auto" w:fill="E1DFDD"/>
    </w:rPr>
  </w:style>
  <w:style w:type="character" w:styleId="FollowedHyperlink">
    <w:name w:val="FollowedHyperlink"/>
    <w:basedOn w:val="DefaultParagraphFont"/>
    <w:uiPriority w:val="99"/>
    <w:semiHidden/>
    <w:unhideWhenUsed/>
    <w:rsid w:val="00F919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9244">
      <w:bodyDiv w:val="1"/>
      <w:marLeft w:val="0"/>
      <w:marRight w:val="0"/>
      <w:marTop w:val="0"/>
      <w:marBottom w:val="0"/>
      <w:divBdr>
        <w:top w:val="none" w:sz="0" w:space="0" w:color="auto"/>
        <w:left w:val="none" w:sz="0" w:space="0" w:color="auto"/>
        <w:bottom w:val="none" w:sz="0" w:space="0" w:color="auto"/>
        <w:right w:val="none" w:sz="0" w:space="0" w:color="auto"/>
      </w:divBdr>
    </w:div>
    <w:div w:id="580255904">
      <w:bodyDiv w:val="1"/>
      <w:marLeft w:val="0"/>
      <w:marRight w:val="0"/>
      <w:marTop w:val="0"/>
      <w:marBottom w:val="0"/>
      <w:divBdr>
        <w:top w:val="none" w:sz="0" w:space="0" w:color="auto"/>
        <w:left w:val="none" w:sz="0" w:space="0" w:color="auto"/>
        <w:bottom w:val="none" w:sz="0" w:space="0" w:color="auto"/>
        <w:right w:val="none" w:sz="0" w:space="0" w:color="auto"/>
      </w:divBdr>
    </w:div>
    <w:div w:id="2053067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sea.org.uk/" TargetMode="External"/><Relationship Id="rId5" Type="http://schemas.openxmlformats.org/officeDocument/2006/relationships/footnotes" Target="footnotes.xml"/><Relationship Id="rId10" Type="http://schemas.openxmlformats.org/officeDocument/2006/relationships/hyperlink" Target="mailto:schoolexclusions@nas.org.uk" TargetMode="Externa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Tallis</dc:creator>
  <cp:lastModifiedBy>Lauren Tallis</cp:lastModifiedBy>
  <cp:revision>5</cp:revision>
  <dcterms:created xsi:type="dcterms:W3CDTF">2022-11-10T17:37:00Z</dcterms:created>
  <dcterms:modified xsi:type="dcterms:W3CDTF">2022-11-24T14:22:00Z</dcterms:modified>
</cp:coreProperties>
</file>