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A096" w14:textId="7698DED3" w:rsidR="0018653D" w:rsidRPr="0018653D" w:rsidRDefault="0018653D" w:rsidP="0018653D">
      <w:pPr>
        <w:spacing w:after="0" w:line="240" w:lineRule="auto"/>
        <w:jc w:val="center"/>
        <w:rPr>
          <w:rFonts w:ascii="Arial" w:eastAsia="Times New Roman" w:hAnsi="Arial" w:cs="Arial"/>
          <w:b/>
          <w:sz w:val="32"/>
          <w:szCs w:val="32"/>
          <w:lang w:val="en-GB"/>
        </w:rPr>
      </w:pPr>
      <w:r w:rsidRPr="0018653D">
        <w:rPr>
          <w:rFonts w:ascii="Arial" w:eastAsia="Times New Roman" w:hAnsi="Arial" w:cs="Arial"/>
          <w:b/>
          <w:sz w:val="32"/>
          <w:szCs w:val="32"/>
          <w:lang w:val="en-GB"/>
        </w:rPr>
        <w:t xml:space="preserve">OUR PLACE </w:t>
      </w:r>
      <w:r w:rsidR="00EB28FF">
        <w:rPr>
          <w:rFonts w:ascii="Arial" w:eastAsia="Times New Roman" w:hAnsi="Arial" w:cs="Arial"/>
          <w:b/>
          <w:sz w:val="32"/>
          <w:szCs w:val="32"/>
          <w:lang w:val="en-GB"/>
        </w:rPr>
        <w:t>GROUP</w:t>
      </w:r>
      <w:r w:rsidRPr="0018653D">
        <w:rPr>
          <w:rFonts w:ascii="Arial" w:eastAsia="Times New Roman" w:hAnsi="Arial" w:cs="Arial"/>
          <w:b/>
          <w:sz w:val="32"/>
          <w:szCs w:val="32"/>
          <w:lang w:val="en-GB"/>
        </w:rPr>
        <w:t xml:space="preserve"> </w:t>
      </w:r>
    </w:p>
    <w:p w14:paraId="3DB35748" w14:textId="64B4FE9D" w:rsidR="0018653D" w:rsidRDefault="0018653D" w:rsidP="0018653D">
      <w:pPr>
        <w:spacing w:after="0" w:line="240" w:lineRule="auto"/>
        <w:jc w:val="center"/>
        <w:rPr>
          <w:rFonts w:ascii="Arial" w:eastAsia="Times New Roman" w:hAnsi="Arial" w:cs="Arial"/>
          <w:b/>
          <w:sz w:val="28"/>
          <w:lang w:val="en-GB"/>
        </w:rPr>
      </w:pPr>
      <w:r w:rsidRPr="0018653D">
        <w:rPr>
          <w:rFonts w:ascii="Arial" w:eastAsia="Times New Roman" w:hAnsi="Arial" w:cs="Arial"/>
          <w:b/>
          <w:sz w:val="28"/>
          <w:lang w:val="en-GB"/>
        </w:rPr>
        <w:t xml:space="preserve">                </w:t>
      </w:r>
    </w:p>
    <w:p w14:paraId="483A8E4C" w14:textId="70BD3226" w:rsidR="0018653D" w:rsidRDefault="0018653D" w:rsidP="0018653D">
      <w:pPr>
        <w:spacing w:after="0" w:line="240" w:lineRule="auto"/>
        <w:jc w:val="center"/>
        <w:rPr>
          <w:rFonts w:ascii="Arial" w:eastAsia="Times New Roman" w:hAnsi="Arial" w:cs="Arial"/>
          <w:b/>
          <w:sz w:val="28"/>
          <w:u w:val="single"/>
          <w:lang w:val="en-GB"/>
        </w:rPr>
      </w:pPr>
    </w:p>
    <w:p w14:paraId="6FCF48AE" w14:textId="5F096F94" w:rsidR="0018653D" w:rsidRDefault="00EB28FF" w:rsidP="0018653D">
      <w:pPr>
        <w:spacing w:after="0" w:line="240" w:lineRule="auto"/>
        <w:jc w:val="center"/>
        <w:rPr>
          <w:rFonts w:ascii="Arial" w:eastAsia="Times New Roman" w:hAnsi="Arial" w:cs="Arial"/>
          <w:b/>
          <w:sz w:val="28"/>
          <w:u w:val="single"/>
          <w:lang w:val="en-GB"/>
        </w:rPr>
      </w:pPr>
      <w:r>
        <w:rPr>
          <w:noProof/>
          <w:lang w:val="en-GB" w:eastAsia="en-GB"/>
        </w:rPr>
        <w:drawing>
          <wp:inline distT="0" distB="0" distL="0" distR="0" wp14:anchorId="080A75BC" wp14:editId="1FC6B3C2">
            <wp:extent cx="1143000" cy="1465188"/>
            <wp:effectExtent l="0" t="0" r="0" b="1905"/>
            <wp:docPr id="7" name="Graphic 6">
              <a:extLst xmlns:a="http://schemas.openxmlformats.org/drawingml/2006/main">
                <a:ext uri="{FF2B5EF4-FFF2-40B4-BE49-F238E27FC236}">
                  <a16:creationId xmlns:a16="http://schemas.microsoft.com/office/drawing/2014/main" id="{08C92E88-8D4B-E64F-840F-CD2270757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08C92E88-8D4B-E64F-840F-CD227075777C}"/>
                        </a:ext>
                      </a:extLst>
                    </pic:cNvPr>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1167371" cy="1496428"/>
                    </a:xfrm>
                    <a:prstGeom prst="rect">
                      <a:avLst/>
                    </a:prstGeom>
                  </pic:spPr>
                </pic:pic>
              </a:graphicData>
            </a:graphic>
          </wp:inline>
        </w:drawing>
      </w:r>
    </w:p>
    <w:p w14:paraId="69BDE186" w14:textId="43BB6992" w:rsidR="0018653D" w:rsidRDefault="0018653D" w:rsidP="0018653D">
      <w:pPr>
        <w:spacing w:after="0" w:line="240" w:lineRule="auto"/>
        <w:jc w:val="center"/>
        <w:rPr>
          <w:rFonts w:ascii="Arial" w:eastAsia="Times New Roman" w:hAnsi="Arial" w:cs="Arial"/>
          <w:b/>
          <w:sz w:val="28"/>
          <w:u w:val="single"/>
          <w:lang w:val="en-GB"/>
        </w:rPr>
      </w:pPr>
    </w:p>
    <w:p w14:paraId="07CDF1CA" w14:textId="77777777" w:rsidR="00B36281" w:rsidRDefault="00B36281" w:rsidP="0018653D">
      <w:pPr>
        <w:spacing w:after="0" w:line="240" w:lineRule="auto"/>
        <w:jc w:val="center"/>
        <w:rPr>
          <w:rFonts w:ascii="Arial" w:eastAsia="Times New Roman" w:hAnsi="Arial" w:cs="Arial"/>
          <w:b/>
          <w:sz w:val="28"/>
          <w:u w:val="single"/>
          <w:lang w:val="en-GB"/>
        </w:rPr>
      </w:pPr>
    </w:p>
    <w:p w14:paraId="7604A0A9" w14:textId="0971DA45" w:rsidR="0018653D" w:rsidRPr="0018653D" w:rsidRDefault="0018653D" w:rsidP="0018653D">
      <w:pPr>
        <w:spacing w:after="0" w:line="240" w:lineRule="auto"/>
        <w:jc w:val="center"/>
        <w:rPr>
          <w:rFonts w:ascii="Arial" w:eastAsia="Times New Roman" w:hAnsi="Arial" w:cs="Arial"/>
          <w:b/>
          <w:sz w:val="29"/>
          <w:szCs w:val="29"/>
          <w:lang w:val="en-GB"/>
        </w:rPr>
      </w:pPr>
      <w:r w:rsidRPr="0018653D">
        <w:rPr>
          <w:rFonts w:ascii="Arial" w:eastAsia="Times New Roman" w:hAnsi="Arial" w:cs="Arial"/>
          <w:b/>
          <w:sz w:val="28"/>
          <w:u w:val="single"/>
          <w:lang w:val="en-GB"/>
        </w:rPr>
        <w:t>HEALTH AND SAFETY POLICY STATEMENT</w:t>
      </w:r>
    </w:p>
    <w:p w14:paraId="2A9471F3" w14:textId="77777777" w:rsidR="0018653D" w:rsidRPr="0018653D" w:rsidRDefault="0018653D" w:rsidP="0018653D">
      <w:pPr>
        <w:spacing w:after="0" w:line="240" w:lineRule="auto"/>
        <w:rPr>
          <w:rFonts w:ascii="Arial" w:eastAsia="Times New Roman" w:hAnsi="Arial" w:cs="Arial"/>
          <w:bCs/>
          <w:sz w:val="24"/>
          <w:lang w:val="en-GB"/>
        </w:rPr>
      </w:pPr>
    </w:p>
    <w:p w14:paraId="1BE4492D" w14:textId="77777777" w:rsidR="0018653D" w:rsidRPr="0018653D" w:rsidRDefault="0018653D" w:rsidP="0018653D">
      <w:pPr>
        <w:spacing w:after="0" w:line="240" w:lineRule="auto"/>
        <w:jc w:val="both"/>
        <w:rPr>
          <w:rFonts w:ascii="Arial" w:eastAsia="Times New Roman" w:hAnsi="Arial" w:cs="Arial"/>
          <w:bCs/>
          <w:sz w:val="24"/>
          <w:lang w:val="en-GB"/>
        </w:rPr>
      </w:pPr>
    </w:p>
    <w:p w14:paraId="1FD80B48" w14:textId="77777777" w:rsidR="0018653D" w:rsidRPr="0018653D" w:rsidRDefault="0018653D" w:rsidP="0018653D">
      <w:p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It is the policy of this company to ensure, so far as is reasonably practicable, the health, safety and welfare of all our employees and that any other persons who may be affected by our work activities is protected from risks to their health or safety. We recognise that occupational health and safety forms an integral part of our business and acknowledge that the health and safety of employees and non-employees is of paramount importance.</w:t>
      </w:r>
    </w:p>
    <w:p w14:paraId="3E358B05" w14:textId="77777777" w:rsidR="0018653D" w:rsidRPr="0018653D" w:rsidRDefault="0018653D" w:rsidP="0018653D">
      <w:pPr>
        <w:spacing w:after="0" w:line="240" w:lineRule="auto"/>
        <w:jc w:val="both"/>
        <w:rPr>
          <w:rFonts w:ascii="Arial" w:eastAsia="Times New Roman" w:hAnsi="Arial" w:cs="Arial"/>
          <w:bCs/>
          <w:sz w:val="24"/>
          <w:lang w:val="en-GB"/>
        </w:rPr>
      </w:pPr>
    </w:p>
    <w:p w14:paraId="27230BB2" w14:textId="77777777" w:rsidR="0018653D" w:rsidRPr="0018653D" w:rsidRDefault="0018653D" w:rsidP="0018653D">
      <w:p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We are committed to effectively managing health and safety risks arising from our work activities and complying with our legal obligations. In particular, we will ensure, so far as is reasonably practicable, that:</w:t>
      </w:r>
    </w:p>
    <w:p w14:paraId="06846D15" w14:textId="77777777" w:rsidR="0018653D" w:rsidRPr="0018653D" w:rsidRDefault="0018653D" w:rsidP="0018653D">
      <w:pPr>
        <w:spacing w:after="0" w:line="240" w:lineRule="auto"/>
        <w:jc w:val="both"/>
        <w:rPr>
          <w:rFonts w:ascii="Arial" w:eastAsia="Times New Roman" w:hAnsi="Arial" w:cs="Arial"/>
          <w:bCs/>
          <w:sz w:val="24"/>
          <w:lang w:val="en-GB"/>
        </w:rPr>
      </w:pPr>
    </w:p>
    <w:p w14:paraId="215961B3" w14:textId="77777777" w:rsidR="0018653D" w:rsidRPr="0018653D" w:rsidRDefault="0018653D" w:rsidP="0018653D">
      <w:pPr>
        <w:numPr>
          <w:ilvl w:val="0"/>
          <w:numId w:val="1"/>
        </w:num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Adequate financial and operational resources are made available for managing health and safety risks;</w:t>
      </w:r>
    </w:p>
    <w:p w14:paraId="7D05C3CD" w14:textId="77777777" w:rsidR="0018653D" w:rsidRPr="0018653D" w:rsidRDefault="0018653D" w:rsidP="0018653D">
      <w:pPr>
        <w:spacing w:after="0" w:line="240" w:lineRule="auto"/>
        <w:jc w:val="both"/>
        <w:rPr>
          <w:rFonts w:ascii="Arial" w:eastAsia="Times New Roman" w:hAnsi="Arial" w:cs="Arial"/>
          <w:bCs/>
          <w:sz w:val="24"/>
          <w:lang w:val="en-GB"/>
        </w:rPr>
      </w:pPr>
    </w:p>
    <w:p w14:paraId="61357D04" w14:textId="77777777" w:rsidR="0018653D" w:rsidRPr="0018653D" w:rsidRDefault="0018653D" w:rsidP="0018653D">
      <w:pPr>
        <w:numPr>
          <w:ilvl w:val="0"/>
          <w:numId w:val="1"/>
        </w:num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Plant and safe systems of work are provided and maintained that are safe and without risks to health;</w:t>
      </w:r>
    </w:p>
    <w:p w14:paraId="5C09F1DF" w14:textId="77777777" w:rsidR="0018653D" w:rsidRPr="0018653D" w:rsidRDefault="0018653D" w:rsidP="0018653D">
      <w:pPr>
        <w:spacing w:after="0" w:line="240" w:lineRule="auto"/>
        <w:jc w:val="both"/>
        <w:rPr>
          <w:rFonts w:ascii="Arial" w:eastAsia="Times New Roman" w:hAnsi="Arial" w:cs="Arial"/>
          <w:bCs/>
          <w:sz w:val="24"/>
          <w:lang w:val="en-GB"/>
        </w:rPr>
      </w:pPr>
    </w:p>
    <w:p w14:paraId="0490D5AD" w14:textId="77777777" w:rsidR="0018653D" w:rsidRPr="0018653D" w:rsidRDefault="0018653D" w:rsidP="0018653D">
      <w:pPr>
        <w:numPr>
          <w:ilvl w:val="0"/>
          <w:numId w:val="1"/>
        </w:num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Arrangements are in place for safety and absence of risks to health in connection with the use, handling, storage and transport of articles and substances;</w:t>
      </w:r>
    </w:p>
    <w:p w14:paraId="43620346" w14:textId="77777777" w:rsidR="0018653D" w:rsidRPr="0018653D" w:rsidRDefault="0018653D" w:rsidP="0018653D">
      <w:pPr>
        <w:spacing w:after="0" w:line="240" w:lineRule="auto"/>
        <w:jc w:val="both"/>
        <w:rPr>
          <w:rFonts w:ascii="Arial" w:eastAsia="Times New Roman" w:hAnsi="Arial" w:cs="Arial"/>
          <w:bCs/>
          <w:sz w:val="24"/>
          <w:lang w:val="en-GB"/>
        </w:rPr>
      </w:pPr>
    </w:p>
    <w:p w14:paraId="22245B77" w14:textId="77777777" w:rsidR="0018653D" w:rsidRPr="0018653D" w:rsidRDefault="0018653D" w:rsidP="0018653D">
      <w:pPr>
        <w:numPr>
          <w:ilvl w:val="0"/>
          <w:numId w:val="1"/>
        </w:num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Such information, instruction, training and supervision as is necessary, is provided for the health and safety at work of employees;</w:t>
      </w:r>
    </w:p>
    <w:p w14:paraId="67D59F32" w14:textId="77777777" w:rsidR="0018653D" w:rsidRPr="0018653D" w:rsidRDefault="0018653D" w:rsidP="0018653D">
      <w:pPr>
        <w:spacing w:after="0" w:line="240" w:lineRule="auto"/>
        <w:jc w:val="both"/>
        <w:rPr>
          <w:rFonts w:ascii="Arial" w:eastAsia="Times New Roman" w:hAnsi="Arial" w:cs="Arial"/>
          <w:bCs/>
          <w:sz w:val="24"/>
          <w:lang w:val="en-GB"/>
        </w:rPr>
      </w:pPr>
    </w:p>
    <w:p w14:paraId="09493F7F" w14:textId="77777777" w:rsidR="0018653D" w:rsidRPr="0018653D" w:rsidRDefault="0018653D" w:rsidP="0018653D">
      <w:pPr>
        <w:numPr>
          <w:ilvl w:val="0"/>
          <w:numId w:val="1"/>
        </w:num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The place of work under our control is maintained in a safe condition and that the means of access to and egress from it, are provided and maintained in a safe condition without risks to health;</w:t>
      </w:r>
    </w:p>
    <w:p w14:paraId="5A15A80D" w14:textId="77777777" w:rsidR="0018653D" w:rsidRPr="0018653D" w:rsidRDefault="0018653D" w:rsidP="0018653D">
      <w:pPr>
        <w:spacing w:after="0" w:line="240" w:lineRule="auto"/>
        <w:jc w:val="both"/>
        <w:rPr>
          <w:rFonts w:ascii="Arial" w:eastAsia="Times New Roman" w:hAnsi="Arial" w:cs="Arial"/>
          <w:bCs/>
          <w:sz w:val="24"/>
          <w:lang w:val="en-GB"/>
        </w:rPr>
      </w:pPr>
    </w:p>
    <w:p w14:paraId="0BDCEE6A" w14:textId="77777777" w:rsidR="0018653D" w:rsidRPr="0018653D" w:rsidRDefault="0018653D" w:rsidP="0018653D">
      <w:pPr>
        <w:numPr>
          <w:ilvl w:val="0"/>
          <w:numId w:val="1"/>
        </w:num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The working environment is provided and maintained so that it is safe, without risk to health and adequate with respect to facilities and arrangements for the welfare of employees.</w:t>
      </w:r>
    </w:p>
    <w:p w14:paraId="35B31D5E" w14:textId="77777777" w:rsidR="0018653D" w:rsidRPr="0018653D" w:rsidRDefault="0018653D" w:rsidP="0018653D">
      <w:pPr>
        <w:spacing w:after="0" w:line="240" w:lineRule="auto"/>
        <w:jc w:val="both"/>
        <w:rPr>
          <w:rFonts w:ascii="Arial" w:eastAsia="Times New Roman" w:hAnsi="Arial" w:cs="Arial"/>
          <w:bCs/>
          <w:sz w:val="24"/>
          <w:lang w:val="en-GB"/>
        </w:rPr>
      </w:pPr>
    </w:p>
    <w:p w14:paraId="337A7637" w14:textId="77777777" w:rsidR="0018653D" w:rsidRPr="0018653D" w:rsidRDefault="0018653D" w:rsidP="0018653D">
      <w:p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 xml:space="preserve">We firmly believe that the success of this policy relies on the full co-operation of all employees, therefore, we will ensure that it is brought to their notice. It is our intention to regularly review this policy to take account of any significant changes in the company’s operations.    </w:t>
      </w:r>
    </w:p>
    <w:p w14:paraId="7C15F85D" w14:textId="77777777" w:rsidR="0018653D" w:rsidRPr="0018653D" w:rsidRDefault="0018653D" w:rsidP="0018653D">
      <w:pPr>
        <w:spacing w:after="0" w:line="240" w:lineRule="auto"/>
        <w:jc w:val="both"/>
        <w:rPr>
          <w:rFonts w:ascii="Arial" w:eastAsia="Times New Roman" w:hAnsi="Arial" w:cs="Arial"/>
          <w:b/>
          <w:sz w:val="24"/>
          <w:lang w:val="en-GB"/>
        </w:rPr>
      </w:pPr>
    </w:p>
    <w:p w14:paraId="71E60690" w14:textId="77777777" w:rsidR="0018653D" w:rsidRPr="0018653D" w:rsidRDefault="0018653D" w:rsidP="0018653D">
      <w:pPr>
        <w:spacing w:after="0" w:line="240" w:lineRule="auto"/>
        <w:jc w:val="both"/>
        <w:rPr>
          <w:rFonts w:ascii="Arial" w:eastAsia="Times New Roman" w:hAnsi="Arial" w:cs="Arial"/>
          <w:bCs/>
          <w:sz w:val="24"/>
          <w:lang w:val="en-GB"/>
        </w:rPr>
      </w:pPr>
    </w:p>
    <w:p w14:paraId="2096A90B" w14:textId="5732C4EE" w:rsidR="0018653D" w:rsidRPr="0018653D" w:rsidRDefault="0018653D" w:rsidP="0018653D">
      <w:pPr>
        <w:spacing w:after="0" w:line="240" w:lineRule="auto"/>
        <w:jc w:val="both"/>
        <w:rPr>
          <w:rFonts w:ascii="Arial" w:eastAsia="Times New Roman" w:hAnsi="Arial" w:cs="Arial"/>
          <w:bCs/>
          <w:sz w:val="24"/>
          <w:lang w:val="en-GB"/>
        </w:rPr>
      </w:pPr>
      <w:r w:rsidRPr="0018653D">
        <w:rPr>
          <w:rFonts w:ascii="Arial" w:eastAsia="Times New Roman" w:hAnsi="Arial" w:cs="Arial"/>
          <w:bCs/>
          <w:sz w:val="24"/>
          <w:lang w:val="en-GB"/>
        </w:rPr>
        <w:t>Signed</w:t>
      </w:r>
      <w:r w:rsidR="002F5446">
        <w:rPr>
          <w:rFonts w:ascii="Arial" w:eastAsia="Times New Roman" w:hAnsi="Arial" w:cs="Arial"/>
          <w:bCs/>
          <w:sz w:val="24"/>
          <w:lang w:val="en-GB"/>
        </w:rPr>
        <w:t>:</w:t>
      </w:r>
      <w:r w:rsidRPr="0018653D">
        <w:rPr>
          <w:rFonts w:ascii="Arial" w:eastAsia="Times New Roman" w:hAnsi="Arial" w:cs="Arial"/>
          <w:bCs/>
          <w:sz w:val="24"/>
          <w:lang w:val="en-GB"/>
        </w:rPr>
        <w:tab/>
        <w:t xml:space="preserve"> </w:t>
      </w:r>
      <w:r w:rsidR="004B4095">
        <w:rPr>
          <w:noProof/>
        </w:rPr>
        <w:drawing>
          <wp:inline distT="0" distB="0" distL="0" distR="0" wp14:anchorId="3A3AABEA" wp14:editId="6214F64C">
            <wp:extent cx="1237574" cy="514350"/>
            <wp:effectExtent l="0" t="0" r="127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71926" cy="528627"/>
                    </a:xfrm>
                    <a:prstGeom prst="rect">
                      <a:avLst/>
                    </a:prstGeom>
                    <a:noFill/>
                    <a:ln>
                      <a:noFill/>
                    </a:ln>
                  </pic:spPr>
                </pic:pic>
              </a:graphicData>
            </a:graphic>
          </wp:inline>
        </w:drawing>
      </w:r>
      <w:r w:rsidRPr="0018653D">
        <w:rPr>
          <w:rFonts w:ascii="Arial" w:eastAsia="Times New Roman" w:hAnsi="Arial" w:cs="Arial"/>
          <w:bCs/>
          <w:sz w:val="24"/>
          <w:lang w:val="en-GB"/>
        </w:rPr>
        <w:t xml:space="preserve">        </w:t>
      </w:r>
      <w:r w:rsidRPr="0018653D">
        <w:rPr>
          <w:rFonts w:ascii="Arial" w:eastAsia="Times New Roman" w:hAnsi="Arial" w:cs="Arial"/>
          <w:bCs/>
          <w:sz w:val="24"/>
          <w:lang w:val="en-GB"/>
        </w:rPr>
        <w:tab/>
      </w:r>
      <w:r w:rsidR="004B4095">
        <w:rPr>
          <w:rFonts w:ascii="Arial" w:eastAsia="Times New Roman" w:hAnsi="Arial" w:cs="Arial"/>
          <w:bCs/>
          <w:sz w:val="24"/>
          <w:lang w:val="en-GB"/>
        </w:rPr>
        <w:tab/>
      </w:r>
      <w:r w:rsidR="004B4095">
        <w:rPr>
          <w:rFonts w:ascii="Arial" w:eastAsia="Times New Roman" w:hAnsi="Arial" w:cs="Arial"/>
          <w:bCs/>
          <w:sz w:val="24"/>
          <w:lang w:val="en-GB"/>
        </w:rPr>
        <w:tab/>
      </w:r>
      <w:r w:rsidR="004B4095">
        <w:rPr>
          <w:rFonts w:ascii="Arial" w:eastAsia="Times New Roman" w:hAnsi="Arial" w:cs="Arial"/>
          <w:bCs/>
          <w:sz w:val="24"/>
          <w:lang w:val="en-GB"/>
        </w:rPr>
        <w:tab/>
      </w:r>
      <w:r w:rsidR="004B4095">
        <w:rPr>
          <w:rFonts w:ascii="Arial" w:eastAsia="Times New Roman" w:hAnsi="Arial" w:cs="Arial"/>
          <w:bCs/>
          <w:sz w:val="24"/>
          <w:lang w:val="en-GB"/>
        </w:rPr>
        <w:tab/>
      </w:r>
      <w:r w:rsidRPr="0018653D">
        <w:rPr>
          <w:rFonts w:ascii="Arial" w:eastAsia="Times New Roman" w:hAnsi="Arial" w:cs="Arial"/>
          <w:bCs/>
          <w:sz w:val="24"/>
          <w:lang w:val="en-GB"/>
        </w:rPr>
        <w:t>Date</w:t>
      </w:r>
      <w:r w:rsidR="002F5446">
        <w:rPr>
          <w:rFonts w:ascii="Arial" w:eastAsia="Times New Roman" w:hAnsi="Arial" w:cs="Arial"/>
          <w:bCs/>
          <w:sz w:val="24"/>
          <w:lang w:val="en-GB"/>
        </w:rPr>
        <w:t xml:space="preserve">: </w:t>
      </w:r>
      <w:r w:rsidR="004B4095" w:rsidRPr="004B4095">
        <w:rPr>
          <w:rFonts w:cstheme="minorHAnsi"/>
          <w:sz w:val="24"/>
          <w:szCs w:val="24"/>
        </w:rPr>
        <w:t>07/09/2022</w:t>
      </w:r>
    </w:p>
    <w:p w14:paraId="4EDFBFAC" w14:textId="77777777" w:rsidR="0018653D" w:rsidRPr="0018653D" w:rsidRDefault="0018653D" w:rsidP="0018653D">
      <w:pPr>
        <w:spacing w:after="0" w:line="240" w:lineRule="auto"/>
        <w:jc w:val="both"/>
        <w:rPr>
          <w:rFonts w:ascii="Tahoma" w:eastAsia="Times New Roman" w:hAnsi="Tahoma" w:cs="Tahoma"/>
          <w:sz w:val="24"/>
          <w:szCs w:val="20"/>
          <w:lang w:val="en-GB"/>
        </w:rPr>
      </w:pPr>
      <w:r w:rsidRPr="0018653D">
        <w:rPr>
          <w:rFonts w:ascii="Tahoma" w:eastAsia="Times New Roman" w:hAnsi="Tahoma" w:cs="Tahoma"/>
          <w:bCs/>
          <w:sz w:val="24"/>
          <w:szCs w:val="20"/>
          <w:lang w:val="en-GB"/>
        </w:rPr>
        <w:tab/>
      </w:r>
    </w:p>
    <w:p w14:paraId="3165F1C6" w14:textId="708EC5DF" w:rsidR="0018653D" w:rsidRPr="002F5446" w:rsidRDefault="002F5446" w:rsidP="002F5446">
      <w:pPr>
        <w:spacing w:after="0" w:line="240" w:lineRule="auto"/>
        <w:jc w:val="both"/>
        <w:rPr>
          <w:rFonts w:ascii="Arial" w:eastAsia="Times New Roman" w:hAnsi="Arial" w:cs="Arial"/>
          <w:b/>
          <w:lang w:val="en-GB"/>
        </w:rPr>
      </w:pPr>
      <w:r>
        <w:rPr>
          <w:rFonts w:ascii="Arial" w:eastAsia="Times New Roman" w:hAnsi="Arial" w:cs="Arial"/>
          <w:bCs/>
          <w:sz w:val="24"/>
          <w:lang w:val="en-GB"/>
        </w:rPr>
        <w:t xml:space="preserve">Position:  </w:t>
      </w:r>
      <w:r w:rsidR="004B4095" w:rsidRPr="004B4095">
        <w:rPr>
          <w:rFonts w:ascii="Arial" w:eastAsia="Times New Roman" w:hAnsi="Arial" w:cs="Arial"/>
          <w:bCs/>
          <w:sz w:val="24"/>
          <w:u w:val="single"/>
          <w:lang w:val="en-GB"/>
        </w:rPr>
        <w:t>Executive Director</w:t>
      </w:r>
      <w:r w:rsidR="004B4095" w:rsidRPr="004B4095">
        <w:rPr>
          <w:rFonts w:ascii="Arial" w:eastAsia="Times New Roman" w:hAnsi="Arial" w:cs="Arial"/>
          <w:bCs/>
          <w:sz w:val="24"/>
          <w:lang w:val="en-GB"/>
        </w:rPr>
        <w:t xml:space="preserve">                                             </w:t>
      </w:r>
    </w:p>
    <w:sectPr w:rsidR="0018653D" w:rsidRPr="002F5446" w:rsidSect="0018653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7872"/>
    <w:multiLevelType w:val="hybridMultilevel"/>
    <w:tmpl w:val="02C6B7A2"/>
    <w:lvl w:ilvl="0" w:tplc="1F3CB1AA">
      <w:start w:val="1"/>
      <w:numFmt w:val="bullet"/>
      <w:lvlText w:val=""/>
      <w:lvlJc w:val="left"/>
      <w:pPr>
        <w:tabs>
          <w:tab w:val="num" w:pos="360"/>
        </w:tabs>
        <w:ind w:left="283" w:hanging="283"/>
      </w:pPr>
      <w:rPr>
        <w:rFonts w:ascii="Wingdings" w:hAnsi="Wingdings"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num w:numId="1" w16cid:durableId="212148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3D"/>
    <w:rsid w:val="0018653D"/>
    <w:rsid w:val="002F5446"/>
    <w:rsid w:val="004247FD"/>
    <w:rsid w:val="004B4095"/>
    <w:rsid w:val="00B36281"/>
    <w:rsid w:val="00EB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4BF9"/>
  <w15:chartTrackingRefBased/>
  <w15:docId w15:val="{7A6611FF-7E86-4D3D-921A-E977C4CA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C1F6.6443A52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Himmat Rai</dc:creator>
  <cp:keywords/>
  <dc:description/>
  <cp:lastModifiedBy>Nic Browning</cp:lastModifiedBy>
  <cp:revision>3</cp:revision>
  <dcterms:created xsi:type="dcterms:W3CDTF">2022-07-28T13:52:00Z</dcterms:created>
  <dcterms:modified xsi:type="dcterms:W3CDTF">2022-09-08T08:56:00Z</dcterms:modified>
</cp:coreProperties>
</file>